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5670" w:hanging="567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17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Извещение о проведении  аукциона на право заключения </w:t>
      </w:r>
    </w:p>
    <w:p>
      <w:pPr>
        <w:spacing w:before="0" w:after="0" w:line="276"/>
        <w:ind w:right="17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договора аренды земельного  участка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Организатор аукциона</w:t>
      </w:r>
      <w:r>
        <w:rPr>
          <w:rFonts w:ascii="Times New Roman" w:hAnsi="Times New Roman" w:cs="Times New Roman" w:eastAsia="Times New Roman"/>
          <w:color w:val="auto"/>
          <w:spacing w:val="0"/>
          <w:position w:val="0"/>
          <w:sz w:val="24"/>
          <w:shd w:fill="auto" w:val="clear"/>
        </w:rPr>
        <w:t xml:space="preserve">   – Березинская сельская администрация мо Березинского сельского поселения,   место нахождения: 242622, Брянская область, Дятьковский район, д. Березино, ул. Керамическая, д. 11, тел.: 8-(48333) 4-65-67, факс: 8-(48333) 4-65-65,   адрес электронной почты: adm.Berezino@yandex.ru. </w:t>
      </w:r>
      <w:r>
        <w:rPr>
          <w:rFonts w:ascii="Times New Roman" w:hAnsi="Times New Roman" w:cs="Times New Roman" w:eastAsia="Times New Roman"/>
          <w:b/>
          <w:color w:val="auto"/>
          <w:spacing w:val="0"/>
          <w:position w:val="0"/>
          <w:sz w:val="24"/>
          <w:shd w:fill="auto" w:val="clear"/>
        </w:rPr>
        <w:t xml:space="preserve">Аукцион проводится по адресу</w:t>
      </w:r>
      <w:r>
        <w:rPr>
          <w:rFonts w:ascii="Times New Roman" w:hAnsi="Times New Roman" w:cs="Times New Roman" w:eastAsia="Times New Roman"/>
          <w:color w:val="auto"/>
          <w:spacing w:val="0"/>
          <w:position w:val="0"/>
          <w:sz w:val="24"/>
          <w:shd w:fill="auto" w:val="clear"/>
        </w:rPr>
        <w:t xml:space="preserve">: Брянская область, Дятьковский район, деревня Березино ул.Керамическая д.11 ,2 этаж, кабинет главы администрации </w:t>
      </w:r>
      <w:r>
        <w:rPr>
          <w:rFonts w:ascii="Times New Roman" w:hAnsi="Times New Roman" w:cs="Times New Roman" w:eastAsia="Times New Roman"/>
          <w:b/>
          <w:color w:val="auto"/>
          <w:spacing w:val="0"/>
          <w:position w:val="0"/>
          <w:sz w:val="24"/>
          <w:shd w:fill="auto" w:val="clear"/>
        </w:rPr>
        <w:t xml:space="preserve">10  октября  в 14-30</w:t>
      </w:r>
      <w:r>
        <w:rPr>
          <w:rFonts w:ascii="Times New Roman" w:hAnsi="Times New Roman" w:cs="Times New Roman" w:eastAsia="Times New Roman"/>
          <w:color w:val="auto"/>
          <w:spacing w:val="0"/>
          <w:position w:val="0"/>
          <w:sz w:val="24"/>
          <w:shd w:fill="auto" w:val="clear"/>
        </w:rPr>
        <w:t xml:space="preserve"> часов (время московское). </w:t>
      </w:r>
      <w:r>
        <w:rPr>
          <w:rFonts w:ascii="Times New Roman" w:hAnsi="Times New Roman" w:cs="Times New Roman" w:eastAsia="Times New Roman"/>
          <w:b/>
          <w:color w:val="auto"/>
          <w:spacing w:val="0"/>
          <w:position w:val="0"/>
          <w:sz w:val="24"/>
          <w:shd w:fill="auto" w:val="clear"/>
        </w:rPr>
        <w:t xml:space="preserve">Предмет аукциона</w:t>
      </w:r>
      <w:r>
        <w:rPr>
          <w:rFonts w:ascii="Times New Roman" w:hAnsi="Times New Roman" w:cs="Times New Roman" w:eastAsia="Times New Roman"/>
          <w:color w:val="auto"/>
          <w:spacing w:val="0"/>
          <w:position w:val="0"/>
          <w:sz w:val="24"/>
          <w:shd w:fill="auto" w:val="clear"/>
        </w:rPr>
        <w:t xml:space="preserve"> – право на заключение договора аренды земельного участка. Начальный ежегодный размер арендной платы – 13 489,31  (тринадцать  тысяч четыреста восемьдесят девять  )  рубль 31 копейка, задаток для участия в аукционе – 12 100 (двенадцать  тысяч сто) рублей 00 копеек, шаг аукциона –</w:t>
      </w:r>
      <w:r>
        <w:rPr>
          <w:rFonts w:ascii="Times New Roman" w:hAnsi="Times New Roman" w:cs="Times New Roman" w:eastAsia="Times New Roman"/>
          <w:i/>
          <w:color w:val="auto"/>
          <w:spacing w:val="0"/>
          <w:position w:val="0"/>
          <w:sz w:val="24"/>
          <w:shd w:fill="auto" w:val="clear"/>
        </w:rPr>
        <w:t xml:space="preserve">404 </w:t>
      </w:r>
      <w:r>
        <w:rPr>
          <w:rFonts w:ascii="Times New Roman" w:hAnsi="Times New Roman" w:cs="Times New Roman" w:eastAsia="Times New Roman"/>
          <w:color w:val="auto"/>
          <w:spacing w:val="0"/>
          <w:position w:val="0"/>
          <w:sz w:val="24"/>
          <w:shd w:fill="auto" w:val="clear"/>
        </w:rPr>
        <w:t xml:space="preserve"> (четыреста  четыре ) рубля 68 копеек.</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Дата и время проведения аукциона (</w:t>
      </w:r>
      <w:r>
        <w:rPr>
          <w:rFonts w:ascii="Times New Roman" w:hAnsi="Times New Roman" w:cs="Times New Roman" w:eastAsia="Times New Roman"/>
          <w:b/>
          <w:color w:val="auto"/>
          <w:spacing w:val="0"/>
          <w:position w:val="0"/>
          <w:sz w:val="24"/>
          <w:shd w:fill="auto" w:val="clear"/>
        </w:rPr>
        <w:t xml:space="preserve">подведения итогов)- 10.10.2016г в 14-30 часов.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Дата и время окончания приёма заявок и документов 3.10.2016 г. 15.30 часов. </w:t>
      </w:r>
      <w:r>
        <w:rPr>
          <w:rFonts w:ascii="Times New Roman" w:hAnsi="Times New Roman" w:cs="Times New Roman" w:eastAsia="Times New Roman"/>
          <w:color w:val="auto"/>
          <w:spacing w:val="0"/>
          <w:position w:val="0"/>
          <w:sz w:val="24"/>
          <w:shd w:fill="auto" w:val="clear"/>
        </w:rPr>
        <w:t xml:space="preserve">Реквизиты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решения Березинской  сельской администрации  - постановление №  69 от 31.08.2016г. Земельный участок из категории земель – земли населенных пунктов, площадью 70 кв.м., кадастровый номер земельного участка – 32:06:0230201:235 в  Брянской обл., Дятьковского района, д.Березино, ул.Керамическая, №8 с разрешенным видом использования: магазины, торговые центры. Параметры разрешенного строительства объекта капительного строительства: в соответствии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Правилами землепользования и застройки Березинского сельского поселения Дятьковского  муниципального района Брянской  области- земельный участок расположен в зоне ТОД-2- Зона размещения  объектов социального и коммунально-бытового назначения :коэффициент застройки (отношение площади ,занятой под зданиями и сооружениями ,к площади участка(квартала) для многофункциональной застройки-1,0: для  специализированной общественной  застройки-0,8. Максимальная и минимальная  площадь участка ,предоставляемого для  зданий  общественно-деловой  зоны, определяется нормативным показателем, предусмотренным региональными нормативами градостроительного проектирования Брянской  области, Законом Брянской  области от 07.10.2002 года№68-З "О нормах предоставления земельных участков гражданами на территории Брянской  области" и иными требованиями действующего законодательства. Расстояние от здания до красной линии определяется нормативным показателем, предусмотренным региональными нормативами градостроительного проектирования Брянской  области и иными требованиями действующего законодательства (рекомендуемый отступ зданий от  красных линий составляет 3  м).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Технические условия подключения объекта к сетям инженерно-технического обеспечения и плата за подключение. Обеспечение технологического присоединения к электрическим сетям, теплоснабжения, водоснабжения является принципиально возможным.</w:t>
        <w:br/>
      </w:r>
      <w:r>
        <w:rPr>
          <w:rFonts w:ascii="Times New Roman" w:hAnsi="Times New Roman" w:cs="Times New Roman" w:eastAsia="Times New Roman"/>
          <w:color w:val="auto"/>
          <w:spacing w:val="0"/>
          <w:position w:val="0"/>
          <w:sz w:val="24"/>
          <w:shd w:fill="auto" w:val="clear"/>
        </w:rPr>
        <w:t xml:space="preserve">Технические условия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  "Управление автомобильных дорог Брянской  области" : 1. Магазин продовольственных товаров  расположить  на км 2(слева)  за  полосой отвода автодороги ,на расстоянии не менее 25 км от оси  дороги  в соответствии  с  требованиями СниП 2.05.02-85 "Автомобильные дороги".</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2.Предусмотреть  устройство  площадки  для стоянки автомобилей  возле магазина. Конструкцию  дорожной одежды площадки согласовать с КУ "Управления  автомобильных дорог Брянской  области", площадка должна  иметь твердое покрытие.</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Предусмотреть  проектом освещение, озеленение ,благоустройство прилегающей территории, установку мусоросборников, обеспечить ежедневную  уборку мусора на прилегающей территории.</w:t>
      </w:r>
    </w:p>
    <w:p>
      <w:pPr>
        <w:spacing w:before="0" w:after="200" w:line="276"/>
        <w:ind w:right="0" w:left="0" w:firstLine="709"/>
        <w:jc w:val="both"/>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16"/>
          <w:shd w:fill="auto" w:val="clear"/>
        </w:rPr>
        <w:t xml:space="preserve">РАЗРАБОТАННЫЙ  РАБОЧИЙ  ПРОЕКТ СОГЛАСОВАТЬ КУ "УПРАВЛЕНИЯ АВТОМОБИЛЬНЫХ ДОРОГ БРЯНСКОЙ  ОБЛАСТИ".</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4"/>
          <w:shd w:fill="auto" w:val="clear"/>
        </w:rPr>
        <w:t xml:space="preserve">На период строительства установить , временные предупреждающие ,информационные  дорожные знаки  и ограждения для  предотвращения съезда  транзитного транспорта с дороги.</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При  производстве работ согласовать схему  организации и безопасности движения транзитного автотранспорта.</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По окончании  работ представить в КУ "Управление  автомобильных дорог Брянской  области" копии актов  на скрытые  работы.</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Перед началом производства работ поставить в известность  организацию,  обслуживающую данную дорогу.</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При сдаче  объекта  в эксплуатацию включить в состав  приемочной комиссии представителя КУ "Управление автомобильных дорог  Брянской  области".</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Срок аренды земельного участка</w:t>
      </w:r>
      <w:r>
        <w:rPr>
          <w:rFonts w:ascii="Times New Roman" w:hAnsi="Times New Roman" w:cs="Times New Roman" w:eastAsia="Times New Roman"/>
          <w:color w:val="auto"/>
          <w:spacing w:val="0"/>
          <w:position w:val="0"/>
          <w:sz w:val="24"/>
          <w:shd w:fill="auto" w:val="clear"/>
        </w:rPr>
        <w:t xml:space="preserve"> – 20 (двадцать) лет. Границы земельного участка определены кадастровым паспортом земельного участка. Правами третьих лиц участок не обременен. Ограничения использования земельного участка: в рамках договора аренды земельного участка.</w:t>
      </w:r>
    </w:p>
    <w:p>
      <w:pPr>
        <w:spacing w:before="0" w:after="200" w:line="276"/>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Дата и время начала приема заявок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Прием заявок начинается с 2.09.2016 г. в 09.00. Заявки принимаются </w:t>
      </w:r>
      <w:r>
        <w:rPr>
          <w:rFonts w:ascii="Times New Roman" w:hAnsi="Times New Roman" w:cs="Times New Roman" w:eastAsia="Times New Roman"/>
          <w:color w:val="000000"/>
          <w:spacing w:val="0"/>
          <w:position w:val="0"/>
          <w:sz w:val="24"/>
          <w:shd w:fill="auto" w:val="clear"/>
        </w:rPr>
        <w:t xml:space="preserve">только в письменном виде и по установленной форме,  </w:t>
      </w:r>
      <w:r>
        <w:rPr>
          <w:rFonts w:ascii="Times New Roman" w:hAnsi="Times New Roman" w:cs="Times New Roman" w:eastAsia="Times New Roman"/>
          <w:color w:val="auto"/>
          <w:spacing w:val="0"/>
          <w:position w:val="0"/>
          <w:sz w:val="24"/>
          <w:shd w:fill="auto" w:val="clear"/>
        </w:rPr>
        <w:t xml:space="preserve">по рабочим дням с 09.00  до 13.00 и с 14.00 до 17.00 (в пятницу до 15.30),  по адресу организатора аукциона: Брянская область, Дятьковский район, деревня Березино,  ул. Керамическая д.11</w:t>
      </w:r>
    </w:p>
    <w:p>
      <w:pPr>
        <w:spacing w:before="0" w:after="200" w:line="276"/>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Документы, представляемые заявителями для участия в аукционе:</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копии документов, удостоверяющих личность заявителя (для граждан);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документы, подтверждающие внесение задатка.</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документов, подтверждающих внесение задатка, признается заключением соглашения о задатке. Заявка составляется в 2 экземплярах, один из которых остается у организатора торгов, другой – у претендента.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Порядок  приема заявок:   </w:t>
      </w:r>
      <w:r>
        <w:rPr>
          <w:rFonts w:ascii="Times New Roman" w:hAnsi="Times New Roman" w:cs="Times New Roman" w:eastAsia="Times New Roman"/>
          <w:color w:val="auto"/>
          <w:spacing w:val="0"/>
          <w:position w:val="0"/>
          <w:sz w:val="24"/>
          <w:shd w:fill="auto" w:val="clear"/>
        </w:rPr>
        <w:t xml:space="preserve">Один заявитель имеет право подать только одну заявку.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w:t>
      </w:r>
      <w:r>
        <w:rPr>
          <w:rFonts w:ascii="Times New Roman" w:hAnsi="Times New Roman" w:cs="Times New Roman" w:eastAsia="Times New Roman"/>
          <w:b/>
          <w:color w:val="auto"/>
          <w:spacing w:val="0"/>
          <w:position w:val="0"/>
          <w:sz w:val="24"/>
          <w:shd w:fill="auto" w:val="clear"/>
        </w:rPr>
        <w:t xml:space="preserve"> (4.10.2016г. 14-00 час.) </w:t>
      </w:r>
      <w:r>
        <w:rPr>
          <w:rFonts w:ascii="Times New Roman" w:hAnsi="Times New Roman" w:cs="Times New Roman" w:eastAsia="Times New Roman"/>
          <w:color w:val="auto"/>
          <w:spacing w:val="0"/>
          <w:position w:val="0"/>
          <w:sz w:val="24"/>
          <w:shd w:fill="auto" w:val="clear"/>
        </w:rPr>
        <w:t xml:space="preserve">по следующим реквизитам: получатель задатка – Березинская сельская администрация мо Березинского сельского поселения; УФК по Брянской области (Березинская сельская администрация мо Березинского сельского поселения, л/с 05273012580) Счет  № 40302810600013000229 открытый в ОТДЕЛЕНИЕ БРЯНСК Г.БРЯНСК  БИК 041501001  ОКТМО 15616404 ИНН 3202009957  КПП 324501001 КБК не указывается. В назначении платежа заявитель указывает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Задаток за участие в аукционе по продаже права на заключение договора аренды земельного участка в Брянской  области, Дятьковского района, д.Березино, ул.Керамическая, №8.  Исполнение обязанности по внесению суммы задатка третьими лицами не допускается.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spacing w:before="0" w:after="200" w:line="276"/>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 Задаток, внесенный лицом, признанным победителем аукциона, задаток,  внесенным иным лицом, с которым договор аренды земельного участка заключается в соответствии с п.13,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договора аренды земельного участка вследствие уклонения от заключения </w:t>
      </w:r>
      <w:r>
        <w:rPr>
          <w:rFonts w:ascii="Times New Roman" w:hAnsi="Times New Roman" w:cs="Times New Roman" w:eastAsia="Times New Roman"/>
          <w:i/>
          <w:color w:val="auto"/>
          <w:spacing w:val="0"/>
          <w:position w:val="0"/>
          <w:sz w:val="24"/>
          <w:shd w:fill="auto" w:val="clear"/>
        </w:rPr>
        <w:t xml:space="preserve">договоров, не возвращаются.</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и время рассмотрения заявок</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(4.10.2016 в 14.00)</w:t>
      </w:r>
      <w:r>
        <w:rPr>
          <w:rFonts w:ascii="Times New Roman" w:hAnsi="Times New Roman" w:cs="Times New Roman" w:eastAsia="Times New Roman"/>
          <w:color w:val="auto"/>
          <w:spacing w:val="0"/>
          <w:position w:val="0"/>
          <w:sz w:val="24"/>
          <w:shd w:fill="auto" w:val="clear"/>
        </w:rPr>
        <w:t xml:space="preserve">  по адресу:  организатора аукциона: д.Березино, ул. Керамическая, д. 11, каб. главы администрации.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Порядок проведения аукциона: </w:t>
      </w:r>
      <w:r>
        <w:rPr>
          <w:rFonts w:ascii="Times New Roman" w:hAnsi="Times New Roman" w:cs="Times New Roman" w:eastAsia="Times New Roman"/>
          <w:color w:val="auto"/>
          <w:spacing w:val="0"/>
          <w:position w:val="0"/>
          <w:sz w:val="24"/>
          <w:shd w:fill="auto" w:val="clear"/>
        </w:rPr>
        <w:t xml:space="preserve">а) аукцион ведет аукционист; б) аукцион начинается с оглашения аукционистом наименования, основных характеристик и начальной цены предмета аукциона,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шага аукциона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порядка проведения аукциона; 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 г) каждую последующую цену аукционист назначает путем увеличения текущей цены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шаг аукциона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шагом аукциона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е) по завершении аукциона аукционист объявляет установленный размер ежегодной арендной платы и номер билета победителя аукциона.</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д.Березино, ул. Керамическая, д. 11, каб. главы администрации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Организатор аукциона объявляет о принятом решении в месте и в день проведения аукциона.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Организатор аукциона вправе отказаться от проведения аукциона не позднее, чем за три дня до дня проведения аукционов.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Заявитель не допускается к участию в аукционе в следующих случаях:                                         </w:t>
      </w:r>
      <w:r>
        <w:rPr>
          <w:rFonts w:ascii="Times New Roman" w:hAnsi="Times New Roman" w:cs="Times New Roman" w:eastAsia="Times New Roman"/>
          <w:color w:val="auto"/>
          <w:spacing w:val="0"/>
          <w:position w:val="0"/>
          <w:sz w:val="24"/>
          <w:shd w:fill="auto" w:val="clear"/>
        </w:rPr>
        <w:t xml:space="preserve">1) непредставление необходимых для участия в аукционе документов или представление недостоверных сведений;</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непоступление задатка на дату рассмотрения заявок на участие в аукционе;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Осмотр земельного участка на местности проводится в течении 2 рабочих дней со дня поступления в адрес организатора аукциона письменного заявления претендента. Срок поступления данного заявления - не позднее даты окончания приема заявок. Осмотр земельного участка проводится представителем организатора аукциона. По результатам осмотра земельного участка составляется акт осмотра.</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дополнительную информацию об аукционе и правилах его проведения, ознакомиться с формой заявки, с документацией характеризующей предмет аукциона, а также подать заявку на участие в аукционе можно со дня начала приема заявок  по рабочим дням с 9.00 до 13.00 и с 14.00 до 17.00 (в пятницу до 15.30) по месту  нахождения организатора аукциона, по адресу: д.Березино, ул. Керамическая, д. 11,  каб. главы администрации, тел: 8-(48333) 4-65-67.Все вопросы, касающиеся проведения аукциона по продаже права на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pPr>
        <w:tabs>
          <w:tab w:val="center" w:pos="418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Проект договора аренды земельного участка, форма заявки, выписка из Правил землепользования и застройки территории муниципального образования Березинского  сельского поселения Дятьковского муниципального района Брянской  области, размещены на  официальном сайте торгов РФ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www.torgi.gov.ru</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сайте  Березинской  сельской  администрации – adm-berezino.ucoz.ru.</w:t>
      </w:r>
    </w:p>
    <w:p>
      <w:pPr>
        <w:tabs>
          <w:tab w:val="center" w:pos="418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tabs>
          <w:tab w:val="center" w:pos="418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torgi.gov.r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