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Default="00AF7FA2" w:rsidP="00AF7FA2">
      <w:pPr>
        <w:ind w:firstLine="851"/>
      </w:pPr>
      <w:bookmarkStart w:id="0" w:name="_GoBack"/>
      <w:bookmarkEnd w:id="0"/>
      <w:r>
        <w:t xml:space="preserve">Прокуратура </w:t>
      </w:r>
      <w:proofErr w:type="spellStart"/>
      <w:r>
        <w:t>г.Дятьково</w:t>
      </w:r>
      <w:proofErr w:type="spellEnd"/>
      <w:r>
        <w:t xml:space="preserve"> разъясняет:</w:t>
      </w:r>
    </w:p>
    <w:p w:rsidR="006814EC" w:rsidRPr="006814EC" w:rsidRDefault="006814EC" w:rsidP="006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 закон о гаражных объединениях</w:t>
      </w:r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6814EC" w:rsidRPr="006814EC" w:rsidTr="006814E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814EC" w:rsidRPr="006814EC" w:rsidRDefault="006814EC" w:rsidP="006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14EC">
              <w:rPr>
                <w:rFonts w:ascii="Calibri" w:eastAsia="Calibri" w:hAnsi="Calibri" w:cs="Times New Roman"/>
                <w:bCs/>
                <w:noProof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2" name="Рисунок 2" descr="C:\Users\Rubanov.M.V\AppData\Local\Microsoft\Windows\INetCache\Content.MSO\8F1842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ubanov.M.V\AppData\Local\Microsoft\Windows\INetCache\Content.MSO\8F1842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4EC" w:rsidRPr="006814EC" w:rsidRDefault="006814EC" w:rsidP="0068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24.07.2023 N 338-ФЗ</w:t>
            </w:r>
            <w:r w:rsidRPr="00681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гаражных объединениях и о внесении изменений в отдельные законодательные акты Российской Федерации" </w:t>
            </w:r>
          </w:p>
        </w:tc>
      </w:tr>
    </w:tbl>
    <w:p w:rsidR="006814EC" w:rsidRPr="006814EC" w:rsidRDefault="006814EC" w:rsidP="006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Законом, в частности, вводятся такие понятия, как территория гаражного назначения, гаражный комплекс и гараж. </w:t>
      </w:r>
    </w:p>
    <w:p w:rsidR="006814EC" w:rsidRPr="006814EC" w:rsidRDefault="006814EC" w:rsidP="006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Закреплены положения о праве общей долевой собственности собственников гаражей на общее имущество в границах территории гаражного назначения и определен состав общего имущества в границах территории гаражного назначения. Также установлены право общей долевой собственности собственников </w:t>
      </w:r>
      <w:proofErr w:type="spellStart"/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-мест, нежилых помещений на общее имущество в гаражном комплексе и состав общего имущества в гаражном комплексе. </w:t>
      </w:r>
    </w:p>
    <w:p w:rsidR="006814EC" w:rsidRPr="006814EC" w:rsidRDefault="006814EC" w:rsidP="006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общему имуществу в границах территории гаражного назначения относятся в том числе объекты, предназначенные для общего пользования и составляющие общую инфраструктуру территории гаражного назначения (пешеходные переходы, ворота, ограждения, котельные, технические площадки и площадки для размещения контейнеров для сбора твердых коммунальных отходов). К общему имуществу в гаражном комплексе - технические этажи, чердаки, технические подвалы, лестничные площадки, лестницы, лифты, лифтовые и иные шахты, коридоры и др. </w:t>
      </w:r>
    </w:p>
    <w:p w:rsidR="006814EC" w:rsidRPr="006814EC" w:rsidRDefault="006814EC" w:rsidP="006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в целях совместного владения, пользования и распоряжения имуществом, находящимся в общей собственности или в общем пользовании собственников гаражей в границах территории гаражного назначения либо собственников </w:t>
      </w:r>
      <w:proofErr w:type="spellStart"/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-мест, нежилых помещений, расположенных в гаражных комплексах, совместного управления таким имуществом и обеспечения его содержания создаются товарищества собственников недвижимости. </w:t>
      </w:r>
    </w:p>
    <w:p w:rsidR="006814EC" w:rsidRDefault="006814EC" w:rsidP="006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документом определены особенности управления общим имуществом в границах территории гаражного назначения и в гаражном комплексе, проведения общего собрания собственников гаражей и общего собрания собственников </w:t>
      </w:r>
      <w:proofErr w:type="spellStart"/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и закреплены вопросы, относящиеся к их компетенции. </w:t>
      </w:r>
    </w:p>
    <w:p w:rsidR="006814EC" w:rsidRPr="006814EC" w:rsidRDefault="006814EC" w:rsidP="006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4EC" w:rsidRPr="006814EC" w:rsidRDefault="006814EC" w:rsidP="0068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 1 октября 2023 года. </w:t>
      </w:r>
    </w:p>
    <w:p w:rsidR="000F6271" w:rsidRDefault="000F6271" w:rsidP="000F6271">
      <w:pPr>
        <w:jc w:val="both"/>
      </w:pPr>
    </w:p>
    <w:p w:rsidR="00AF7FA2" w:rsidRPr="00FE0C5B" w:rsidRDefault="00AF7FA2" w:rsidP="00AF7FA2">
      <w:pPr>
        <w:spacing w:line="220" w:lineRule="exact"/>
        <w:jc w:val="both"/>
      </w:pPr>
      <w:r w:rsidRPr="00FE0C5B">
        <w:t>Ст</w:t>
      </w:r>
      <w:r>
        <w:t xml:space="preserve">арший </w:t>
      </w:r>
      <w:r w:rsidRPr="00FE0C5B">
        <w:t xml:space="preserve">помощник прокурора </w:t>
      </w:r>
      <w:proofErr w:type="spellStart"/>
      <w:r w:rsidRPr="00FE0C5B">
        <w:t>г.Дятьково</w:t>
      </w:r>
      <w:proofErr w:type="spellEnd"/>
      <w:r>
        <w:tab/>
      </w:r>
      <w:r>
        <w:tab/>
      </w:r>
      <w:r>
        <w:tab/>
      </w:r>
      <w:r w:rsidRPr="00FE0C5B">
        <w:tab/>
        <w:t xml:space="preserve">        </w:t>
      </w:r>
      <w:r>
        <w:t xml:space="preserve">                   </w:t>
      </w:r>
      <w:r w:rsidRPr="00FE0C5B">
        <w:t xml:space="preserve"> М.В. </w:t>
      </w:r>
      <w:proofErr w:type="spellStart"/>
      <w:r w:rsidRPr="00FE0C5B">
        <w:t>Рубанов</w:t>
      </w:r>
      <w:proofErr w:type="spellEnd"/>
      <w:r w:rsidRPr="00FE0C5B">
        <w:t xml:space="preserve"> </w:t>
      </w:r>
    </w:p>
    <w:p w:rsidR="00AF7FA2" w:rsidRDefault="00AF7FA2" w:rsidP="00AF7FA2"/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D1084"/>
    <w:rsid w:val="000F6271"/>
    <w:rsid w:val="00167B35"/>
    <w:rsid w:val="001E05E3"/>
    <w:rsid w:val="00222571"/>
    <w:rsid w:val="005D3774"/>
    <w:rsid w:val="006814EC"/>
    <w:rsid w:val="006B1FDC"/>
    <w:rsid w:val="00764E69"/>
    <w:rsid w:val="00845C43"/>
    <w:rsid w:val="00AA2512"/>
    <w:rsid w:val="00AE3E49"/>
    <w:rsid w:val="00AF7FA2"/>
    <w:rsid w:val="00C126FB"/>
    <w:rsid w:val="00C911AF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2023-04-10T16:26:00Z</cp:lastPrinted>
  <dcterms:created xsi:type="dcterms:W3CDTF">2023-07-31T04:57:00Z</dcterms:created>
  <dcterms:modified xsi:type="dcterms:W3CDTF">2023-07-31T04:57:00Z</dcterms:modified>
</cp:coreProperties>
</file>