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FD" w:rsidRPr="00AD7925" w:rsidRDefault="00E52EFD" w:rsidP="00C67B19">
      <w:pPr>
        <w:pStyle w:val="a3"/>
        <w:shd w:val="clear" w:color="auto" w:fill="FEFEFE"/>
        <w:spacing w:before="0" w:beforeAutospacing="0" w:after="0" w:afterAutospacing="0" w:line="240" w:lineRule="exact"/>
        <w:jc w:val="both"/>
        <w:rPr>
          <w:b/>
          <w:sz w:val="28"/>
          <w:szCs w:val="28"/>
          <w:u w:val="single"/>
        </w:rPr>
      </w:pPr>
      <w:r w:rsidRPr="00AD7925">
        <w:rPr>
          <w:b/>
          <w:sz w:val="28"/>
          <w:szCs w:val="28"/>
          <w:u w:val="single"/>
        </w:rPr>
        <w:t>Противодействие коррупции.</w:t>
      </w:r>
    </w:p>
    <w:p w:rsidR="00E52EFD" w:rsidRPr="00AD7925" w:rsidRDefault="00E52EFD"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Законодательное определение  коррупции дано в Федеральном законе «О противодействии коррупции»:</w:t>
      </w:r>
    </w:p>
    <w:p w:rsidR="00E52EFD" w:rsidRPr="00AD7925" w:rsidRDefault="00E52EFD"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Коррупция это:</w:t>
      </w:r>
    </w:p>
    <w:p w:rsidR="00E52EFD" w:rsidRPr="00AD7925" w:rsidRDefault="00E52EFD" w:rsidP="00C67B19">
      <w:pPr>
        <w:pStyle w:val="a3"/>
        <w:shd w:val="clear" w:color="auto" w:fill="FEFEFE"/>
        <w:spacing w:before="0" w:beforeAutospacing="0" w:after="0" w:afterAutospacing="0" w:line="240" w:lineRule="exact"/>
        <w:ind w:firstLine="709"/>
        <w:jc w:val="both"/>
        <w:rPr>
          <w:sz w:val="28"/>
          <w:szCs w:val="28"/>
        </w:rPr>
      </w:pPr>
      <w:proofErr w:type="gramStart"/>
      <w:r w:rsidRPr="00AD7925">
        <w:rPr>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C1BEC" w:rsidRPr="00AD7925" w:rsidRDefault="00E52EFD"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б) совершение вышеуказанных деяний от имени или в интересах юридического лица.</w:t>
      </w:r>
    </w:p>
    <w:p w:rsidR="00E52EFD" w:rsidRPr="00AD7925" w:rsidRDefault="00E52EFD"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Неправильно думать, что коррупция - это проблема только органов власти, «чиновников», и не касается рядового работника медицинского учреждения.</w:t>
      </w:r>
    </w:p>
    <w:p w:rsidR="000C1BEC" w:rsidRPr="00AD7925" w:rsidRDefault="009033B8"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xml:space="preserve"> Для медицинских организаций </w:t>
      </w:r>
      <w:proofErr w:type="gramStart"/>
      <w:r w:rsidRPr="00AD7925">
        <w:rPr>
          <w:sz w:val="28"/>
          <w:szCs w:val="28"/>
        </w:rPr>
        <w:t>характерна</w:t>
      </w:r>
      <w:proofErr w:type="gramEnd"/>
      <w:r w:rsidRPr="00AD7925">
        <w:rPr>
          <w:sz w:val="28"/>
          <w:szCs w:val="28"/>
        </w:rPr>
        <w:t xml:space="preserve"> прежде всего так называемая «бытовая» коррупция, которая в данном случае проявляется при взаимодействии гражданина с медицинским работником при получении медицинской услуги.</w:t>
      </w:r>
    </w:p>
    <w:p w:rsidR="009033B8" w:rsidRPr="00AD7925" w:rsidRDefault="009033B8"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Основной вид коррупционных правонарушений в здравоохранении, с которыми сталкиваются рядовые граждане, и за которые медицинские работники привлекаются к уголовной ответственности – это взятки со стороны медицинских работников при выдаче листков нетрудоспособности или медицинских справок, заполнении медицинских книжек.</w:t>
      </w:r>
    </w:p>
    <w:p w:rsidR="00DD2B4A" w:rsidRPr="00AD7925" w:rsidRDefault="00DD2B4A"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Пример из практики:</w:t>
      </w:r>
    </w:p>
    <w:p w:rsidR="008D68D6" w:rsidRPr="00AD7925" w:rsidRDefault="00DD2B4A" w:rsidP="00C67B19">
      <w:pPr>
        <w:pStyle w:val="a3"/>
        <w:shd w:val="clear" w:color="auto" w:fill="FEFEFE"/>
        <w:spacing w:before="0" w:beforeAutospacing="0" w:after="0" w:afterAutospacing="0" w:line="240" w:lineRule="exact"/>
        <w:ind w:firstLine="709"/>
        <w:jc w:val="both"/>
        <w:rPr>
          <w:sz w:val="28"/>
          <w:szCs w:val="28"/>
        </w:rPr>
      </w:pPr>
      <w:r w:rsidRPr="00AD7925">
        <w:rPr>
          <w:rStyle w:val="a5"/>
          <w:sz w:val="28"/>
          <w:szCs w:val="28"/>
          <w:shd w:val="clear" w:color="auto" w:fill="FEFEFE"/>
        </w:rPr>
        <w:t xml:space="preserve">Пациент обратилась за рентген исследованием. Медицинских показаний не было. </w:t>
      </w:r>
      <w:proofErr w:type="spellStart"/>
      <w:r w:rsidRPr="00AD7925">
        <w:rPr>
          <w:rStyle w:val="a5"/>
          <w:sz w:val="28"/>
          <w:szCs w:val="28"/>
          <w:shd w:val="clear" w:color="auto" w:fill="FEFEFE"/>
        </w:rPr>
        <w:t>Рентгенлаборант</w:t>
      </w:r>
      <w:proofErr w:type="spellEnd"/>
      <w:r w:rsidRPr="00AD7925">
        <w:rPr>
          <w:rStyle w:val="a5"/>
          <w:sz w:val="28"/>
          <w:szCs w:val="28"/>
          <w:shd w:val="clear" w:color="auto" w:fill="FEFEFE"/>
        </w:rPr>
        <w:t xml:space="preserve"> сделала снимки, пациентом передано непосредственно </w:t>
      </w:r>
      <w:proofErr w:type="spellStart"/>
      <w:r w:rsidRPr="00AD7925">
        <w:rPr>
          <w:rStyle w:val="a5"/>
          <w:sz w:val="28"/>
          <w:szCs w:val="28"/>
          <w:shd w:val="clear" w:color="auto" w:fill="FEFEFE"/>
        </w:rPr>
        <w:t>рентгенлаборенту</w:t>
      </w:r>
      <w:proofErr w:type="spellEnd"/>
      <w:r w:rsidRPr="00AD7925">
        <w:rPr>
          <w:rStyle w:val="a5"/>
          <w:sz w:val="28"/>
          <w:szCs w:val="28"/>
          <w:shd w:val="clear" w:color="auto" w:fill="FEFEFE"/>
        </w:rPr>
        <w:t xml:space="preserve"> 2,5 тыс. руб. Пациентом написана жалоба. Учреждением установлено, что </w:t>
      </w:r>
      <w:proofErr w:type="spellStart"/>
      <w:r w:rsidRPr="00AD7925">
        <w:rPr>
          <w:rStyle w:val="a5"/>
          <w:sz w:val="28"/>
          <w:szCs w:val="28"/>
          <w:shd w:val="clear" w:color="auto" w:fill="FEFEFE"/>
        </w:rPr>
        <w:t>рентгенлаборант</w:t>
      </w:r>
      <w:proofErr w:type="spellEnd"/>
      <w:r w:rsidRPr="00AD7925">
        <w:rPr>
          <w:rStyle w:val="a5"/>
          <w:sz w:val="28"/>
          <w:szCs w:val="28"/>
          <w:shd w:val="clear" w:color="auto" w:fill="FEFEFE"/>
        </w:rPr>
        <w:t xml:space="preserve"> мер к оформлению договора на оказание плат мед услуг не предприняла, денежные средства в кассу не передала, а присвоила. Ситуация рассмотрена на комиссии по противодействию коррупции в учреждении. Денежные средства возвращены пациенту. </w:t>
      </w:r>
      <w:proofErr w:type="spellStart"/>
      <w:r w:rsidRPr="00AD7925">
        <w:rPr>
          <w:rStyle w:val="a5"/>
          <w:sz w:val="28"/>
          <w:szCs w:val="28"/>
          <w:shd w:val="clear" w:color="auto" w:fill="FEFEFE"/>
        </w:rPr>
        <w:t>Рентгенлаборант</w:t>
      </w:r>
      <w:proofErr w:type="spellEnd"/>
      <w:r w:rsidRPr="00AD7925">
        <w:rPr>
          <w:rStyle w:val="a5"/>
          <w:sz w:val="28"/>
          <w:szCs w:val="28"/>
          <w:shd w:val="clear" w:color="auto" w:fill="FEFEFE"/>
        </w:rPr>
        <w:t xml:space="preserve"> </w:t>
      </w:r>
      <w:proofErr w:type="gramStart"/>
      <w:r w:rsidRPr="00AD7925">
        <w:rPr>
          <w:rStyle w:val="a5"/>
          <w:sz w:val="28"/>
          <w:szCs w:val="28"/>
          <w:shd w:val="clear" w:color="auto" w:fill="FEFEFE"/>
        </w:rPr>
        <w:t>привлечена</w:t>
      </w:r>
      <w:proofErr w:type="gramEnd"/>
      <w:r w:rsidRPr="00AD7925">
        <w:rPr>
          <w:rStyle w:val="a5"/>
          <w:sz w:val="28"/>
          <w:szCs w:val="28"/>
          <w:shd w:val="clear" w:color="auto" w:fill="FEFEFE"/>
        </w:rPr>
        <w:t xml:space="preserve"> к дисциплинарной ответственности.</w:t>
      </w:r>
    </w:p>
    <w:p w:rsidR="00BB5717" w:rsidRPr="00AD7925" w:rsidRDefault="00BB5717" w:rsidP="00BB5717">
      <w:pPr>
        <w:pStyle w:val="a3"/>
        <w:shd w:val="clear" w:color="auto" w:fill="FEFEFE"/>
        <w:spacing w:before="0" w:beforeAutospacing="0" w:after="0" w:afterAutospacing="0" w:line="240" w:lineRule="exact"/>
        <w:ind w:firstLine="709"/>
        <w:jc w:val="both"/>
        <w:rPr>
          <w:sz w:val="28"/>
          <w:szCs w:val="28"/>
          <w:shd w:val="clear" w:color="auto" w:fill="FEFEFE"/>
        </w:rPr>
      </w:pPr>
    </w:p>
    <w:p w:rsidR="00BB5717" w:rsidRPr="00AD7925" w:rsidRDefault="00BB5717" w:rsidP="00BB5717">
      <w:pPr>
        <w:pStyle w:val="a3"/>
        <w:shd w:val="clear" w:color="auto" w:fill="FEFEFE"/>
        <w:spacing w:before="0" w:beforeAutospacing="0" w:after="0" w:afterAutospacing="0" w:line="240" w:lineRule="exact"/>
        <w:ind w:firstLine="709"/>
        <w:jc w:val="both"/>
        <w:rPr>
          <w:sz w:val="28"/>
          <w:szCs w:val="28"/>
        </w:rPr>
      </w:pPr>
      <w:r w:rsidRPr="00AD7925">
        <w:rPr>
          <w:sz w:val="28"/>
          <w:szCs w:val="28"/>
          <w:shd w:val="clear" w:color="auto" w:fill="FEFEFE"/>
        </w:rPr>
        <w:t xml:space="preserve">В соответствии с Федеральным законом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w:t>
      </w:r>
      <w:r w:rsidRPr="00AD7925">
        <w:rPr>
          <w:b/>
          <w:sz w:val="28"/>
          <w:szCs w:val="28"/>
          <w:shd w:val="clear" w:color="auto" w:fill="FEFEFE"/>
        </w:rPr>
        <w:t>уголовную, административную, гражданско-правовую и дисциплинарную ответственность</w:t>
      </w:r>
      <w:r w:rsidRPr="00AD7925">
        <w:rPr>
          <w:sz w:val="28"/>
          <w:szCs w:val="28"/>
          <w:shd w:val="clear" w:color="auto" w:fill="FEFEFE"/>
        </w:rPr>
        <w:t xml:space="preserve"> в соответствии с законодательством Российской Федерации. </w:t>
      </w:r>
    </w:p>
    <w:p w:rsidR="009033B8" w:rsidRPr="00AD7925" w:rsidRDefault="009033B8" w:rsidP="00C67B19">
      <w:pPr>
        <w:pStyle w:val="a3"/>
        <w:shd w:val="clear" w:color="auto" w:fill="FEFEFE"/>
        <w:spacing w:before="0" w:beforeAutospacing="0" w:after="0" w:afterAutospacing="0" w:line="240" w:lineRule="exact"/>
        <w:ind w:firstLine="709"/>
        <w:jc w:val="both"/>
        <w:rPr>
          <w:sz w:val="28"/>
          <w:szCs w:val="28"/>
        </w:rPr>
      </w:pPr>
    </w:p>
    <w:p w:rsidR="008C08DA" w:rsidRPr="00AD7925" w:rsidRDefault="008C08DA"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xml:space="preserve">Нормативным правовым актом, устанавливающим </w:t>
      </w:r>
      <w:r w:rsidRPr="00AD7925">
        <w:rPr>
          <w:b/>
          <w:sz w:val="28"/>
          <w:szCs w:val="28"/>
        </w:rPr>
        <w:t>уголовную ответственность</w:t>
      </w:r>
      <w:r w:rsidRPr="00AD7925">
        <w:rPr>
          <w:sz w:val="28"/>
          <w:szCs w:val="28"/>
        </w:rPr>
        <w:t>, является Уголовный кодекс Российской Федерации.        </w:t>
      </w:r>
    </w:p>
    <w:p w:rsidR="008C08DA" w:rsidRPr="00AD7925" w:rsidRDefault="008C08DA"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Перечень коррупционных преступлений Уголовным кодексом Российской Федерации  прямо не устанавливается.</w:t>
      </w:r>
    </w:p>
    <w:p w:rsidR="008C08DA" w:rsidRPr="00AD7925" w:rsidRDefault="008C08DA"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xml:space="preserve">К преступлениям коррупционной направленности относятся противоправные </w:t>
      </w:r>
      <w:proofErr w:type="gramStart"/>
      <w:r w:rsidRPr="00AD7925">
        <w:rPr>
          <w:sz w:val="28"/>
          <w:szCs w:val="28"/>
        </w:rPr>
        <w:t>деяния</w:t>
      </w:r>
      <w:proofErr w:type="gramEnd"/>
      <w:r w:rsidRPr="00AD7925">
        <w:rPr>
          <w:sz w:val="28"/>
          <w:szCs w:val="28"/>
        </w:rPr>
        <w:t xml:space="preserve"> связанные со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lastRenderedPageBreak/>
        <w:t>К</w:t>
      </w:r>
      <w:r w:rsidRPr="00AD7925">
        <w:rPr>
          <w:sz w:val="28"/>
          <w:szCs w:val="28"/>
        </w:rPr>
        <w:t xml:space="preserve"> преступлениям коррупционной направленности из </w:t>
      </w:r>
      <w:proofErr w:type="gramStart"/>
      <w:r w:rsidRPr="00AD7925">
        <w:rPr>
          <w:sz w:val="28"/>
          <w:szCs w:val="28"/>
        </w:rPr>
        <w:t>возможных</w:t>
      </w:r>
      <w:proofErr w:type="gramEnd"/>
      <w:r w:rsidRPr="00AD7925">
        <w:rPr>
          <w:sz w:val="28"/>
          <w:szCs w:val="28"/>
        </w:rPr>
        <w:t xml:space="preserve"> в здравоохранении</w:t>
      </w:r>
      <w:r w:rsidRPr="00AD7925">
        <w:rPr>
          <w:sz w:val="28"/>
          <w:szCs w:val="28"/>
        </w:rPr>
        <w:t xml:space="preserve"> </w:t>
      </w:r>
      <w:r w:rsidRPr="00AD7925">
        <w:rPr>
          <w:sz w:val="28"/>
          <w:szCs w:val="28"/>
        </w:rPr>
        <w:t>относятся:</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Мошенничество (статья 159) (</w:t>
      </w:r>
      <w:r w:rsidRPr="00AD7925">
        <w:rPr>
          <w:rStyle w:val="a5"/>
          <w:sz w:val="28"/>
          <w:szCs w:val="28"/>
        </w:rPr>
        <w:t>пример покушения на мошенничество – врач анестезиолог-реаниматолог завладел денежными  средствами гражданина 13 тыс. руб. за незаконную выдачу документа, подтверждающего отсутствие у него опьянения, довести до конца преступный умысел не смог, т.к. был задержан сотрудниками правоохранительных органов</w:t>
      </w:r>
      <w:r w:rsidRPr="00AD7925">
        <w:rPr>
          <w:sz w:val="28"/>
          <w:szCs w:val="28"/>
        </w:rPr>
        <w:t>).</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Присвоение или растрата (статья 160) </w:t>
      </w:r>
      <w:r w:rsidRPr="00AD7925">
        <w:rPr>
          <w:rStyle w:val="a5"/>
          <w:sz w:val="28"/>
          <w:szCs w:val="28"/>
        </w:rPr>
        <w:t>(например, оплата штрафов наложенных на физических лиц со счета учреждения здравоохранения</w:t>
      </w:r>
      <w:r w:rsidRPr="00AD7925">
        <w:rPr>
          <w:sz w:val="28"/>
          <w:szCs w:val="28"/>
        </w:rPr>
        <w:t>)</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Коммерческий подкуп (статья 204)</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Злоупотребление должностными полномочиями (статья 285)</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Нецелевое расходование бюджетных средств (статья 285.1)</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Нецелевое расходование средств государственных внебюджетных фондов</w:t>
      </w:r>
      <w:r w:rsidRPr="00AD7925">
        <w:rPr>
          <w:sz w:val="28"/>
          <w:szCs w:val="28"/>
        </w:rPr>
        <w:br/>
        <w:t>(статья 285.2)</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Превышение должностных полномочий  (статья 286) (</w:t>
      </w:r>
      <w:r w:rsidRPr="00AD7925">
        <w:rPr>
          <w:rStyle w:val="a5"/>
          <w:sz w:val="28"/>
          <w:szCs w:val="28"/>
        </w:rPr>
        <w:t>возбуждалось по факту передачи медицинским работником адреса умерших или находящихся в крайне опасном состоянии граждан ритуальным агентствам, по факту выдачи заключений об отсутствии медицинских противопоказаний к управлению транспортными средствами гражданам, состоящим на наркологическом учете более 7 лет</w:t>
      </w:r>
      <w:r w:rsidRPr="00AD7925">
        <w:rPr>
          <w:sz w:val="28"/>
          <w:szCs w:val="28"/>
        </w:rPr>
        <w:t>)</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Незаконное участие в предпринимательской деятельности  (статья 289)</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Получение взятки  (статья 290)</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Дача взятки  (статья 291)</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Посредничество во взяточничестве  (статья 291.1)</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Служебный подлог  (статья 292)</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Провокация взятки либо коммерческого подкупа  (статья 304)</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и другие.</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За преступления коррупционной направленности</w:t>
      </w:r>
      <w:r w:rsidR="00414300" w:rsidRPr="00AD7925">
        <w:rPr>
          <w:sz w:val="28"/>
          <w:szCs w:val="28"/>
        </w:rPr>
        <w:t xml:space="preserve"> </w:t>
      </w:r>
      <w:r w:rsidRPr="00AD7925">
        <w:rPr>
          <w:sz w:val="28"/>
          <w:szCs w:val="28"/>
        </w:rPr>
        <w:t>Уголовным кодексом Российской Федерации предусмотрены</w:t>
      </w:r>
      <w:r w:rsidR="00414300" w:rsidRPr="00AD7925">
        <w:rPr>
          <w:sz w:val="28"/>
          <w:szCs w:val="28"/>
        </w:rPr>
        <w:t xml:space="preserve"> </w:t>
      </w:r>
      <w:r w:rsidRPr="00AD7925">
        <w:rPr>
          <w:sz w:val="28"/>
          <w:szCs w:val="28"/>
        </w:rPr>
        <w:t>следующие виды наказаний:</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штраф;</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лишение права занимать определенные должности или заниматься определенной деятельностью;</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обязательные работы;</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исправительные работы;</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принудительные работы;</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ограничение свободы;</w:t>
      </w:r>
    </w:p>
    <w:p w:rsidR="00C84807" w:rsidRPr="00AD7925" w:rsidRDefault="00C84807"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лишение свободы на определенный срок.</w:t>
      </w:r>
    </w:p>
    <w:p w:rsidR="00471277" w:rsidRPr="00AD7925" w:rsidRDefault="00471277" w:rsidP="00C67B19">
      <w:pPr>
        <w:spacing w:after="0" w:line="240" w:lineRule="exact"/>
        <w:ind w:firstLine="709"/>
        <w:jc w:val="both"/>
        <w:rPr>
          <w:rFonts w:ascii="Times New Roman" w:hAnsi="Times New Roman" w:cs="Times New Roman"/>
          <w:sz w:val="28"/>
          <w:szCs w:val="28"/>
        </w:rPr>
      </w:pPr>
    </w:p>
    <w:p w:rsidR="007A314B" w:rsidRPr="00AD7925" w:rsidRDefault="007A314B" w:rsidP="00C67B19">
      <w:pPr>
        <w:pStyle w:val="a3"/>
        <w:shd w:val="clear" w:color="auto" w:fill="FEFEFE"/>
        <w:spacing w:before="0" w:beforeAutospacing="0" w:after="0" w:afterAutospacing="0" w:line="240" w:lineRule="exact"/>
        <w:jc w:val="both"/>
        <w:rPr>
          <w:sz w:val="28"/>
          <w:szCs w:val="28"/>
        </w:rPr>
      </w:pPr>
      <w:r w:rsidRPr="00AD7925">
        <w:rPr>
          <w:sz w:val="28"/>
          <w:szCs w:val="28"/>
          <w:shd w:val="clear" w:color="auto" w:fill="FEFEFE"/>
        </w:rPr>
        <w:t>С</w:t>
      </w:r>
      <w:r w:rsidRPr="00AD7925">
        <w:rPr>
          <w:sz w:val="28"/>
          <w:szCs w:val="28"/>
          <w:shd w:val="clear" w:color="auto" w:fill="FEFEFE"/>
        </w:rPr>
        <w:t xml:space="preserve">реди коррупционных преступлений наиболее распространенным и опасным является </w:t>
      </w:r>
      <w:r w:rsidRPr="00AD7925">
        <w:rPr>
          <w:b/>
          <w:sz w:val="28"/>
          <w:szCs w:val="28"/>
          <w:shd w:val="clear" w:color="auto" w:fill="FEFEFE"/>
        </w:rPr>
        <w:t>взяточничество</w:t>
      </w:r>
      <w:r w:rsidR="00673137" w:rsidRPr="00AD7925">
        <w:rPr>
          <w:b/>
          <w:sz w:val="28"/>
          <w:szCs w:val="28"/>
          <w:shd w:val="clear" w:color="auto" w:fill="FEFEFE"/>
        </w:rPr>
        <w:t xml:space="preserve"> (ст. 290 УК РФ)</w:t>
      </w:r>
      <w:r w:rsidRPr="00AD7925">
        <w:rPr>
          <w:sz w:val="28"/>
          <w:szCs w:val="28"/>
          <w:shd w:val="clear" w:color="auto" w:fill="FEFEFE"/>
        </w:rPr>
        <w:t>. </w:t>
      </w:r>
      <w:r w:rsidRPr="00AD7925">
        <w:rPr>
          <w:sz w:val="28"/>
          <w:szCs w:val="28"/>
        </w:rPr>
        <w:t>Типичные случаи осуждения медицинских работников за получение взятки:</w:t>
      </w:r>
    </w:p>
    <w:p w:rsidR="007A314B" w:rsidRPr="00AD7925" w:rsidRDefault="007A314B" w:rsidP="00C67B19">
      <w:pPr>
        <w:pStyle w:val="a3"/>
        <w:shd w:val="clear" w:color="auto" w:fill="FEFEFE"/>
        <w:spacing w:before="0" w:beforeAutospacing="0" w:after="0" w:afterAutospacing="0" w:line="240" w:lineRule="exact"/>
        <w:jc w:val="both"/>
        <w:rPr>
          <w:sz w:val="28"/>
          <w:szCs w:val="28"/>
        </w:rPr>
      </w:pPr>
      <w:r w:rsidRPr="00AD7925">
        <w:rPr>
          <w:sz w:val="28"/>
          <w:szCs w:val="28"/>
        </w:rPr>
        <w:t>- при выдаче листка нетрудоспособности,</w:t>
      </w:r>
    </w:p>
    <w:p w:rsidR="007A314B" w:rsidRPr="00AD7925" w:rsidRDefault="007A314B" w:rsidP="00C67B19">
      <w:pPr>
        <w:pStyle w:val="a3"/>
        <w:shd w:val="clear" w:color="auto" w:fill="FEFEFE"/>
        <w:spacing w:before="0" w:beforeAutospacing="0" w:after="0" w:afterAutospacing="0" w:line="240" w:lineRule="exact"/>
        <w:jc w:val="both"/>
        <w:rPr>
          <w:sz w:val="28"/>
          <w:szCs w:val="28"/>
        </w:rPr>
      </w:pPr>
      <w:r w:rsidRPr="00AD7925">
        <w:rPr>
          <w:sz w:val="28"/>
          <w:szCs w:val="28"/>
        </w:rPr>
        <w:t xml:space="preserve">- </w:t>
      </w:r>
      <w:proofErr w:type="gramStart"/>
      <w:r w:rsidRPr="00AD7925">
        <w:rPr>
          <w:sz w:val="28"/>
          <w:szCs w:val="28"/>
        </w:rPr>
        <w:t>заполнении</w:t>
      </w:r>
      <w:proofErr w:type="gramEnd"/>
      <w:r w:rsidRPr="00AD7925">
        <w:rPr>
          <w:sz w:val="28"/>
          <w:szCs w:val="28"/>
        </w:rPr>
        <w:t xml:space="preserve"> медицинской книжки,</w:t>
      </w:r>
    </w:p>
    <w:p w:rsidR="007A314B" w:rsidRPr="00AD7925" w:rsidRDefault="007A314B" w:rsidP="00C67B19">
      <w:pPr>
        <w:pStyle w:val="a3"/>
        <w:shd w:val="clear" w:color="auto" w:fill="FEFEFE"/>
        <w:spacing w:before="0" w:beforeAutospacing="0" w:after="0" w:afterAutospacing="0" w:line="240" w:lineRule="exact"/>
        <w:jc w:val="both"/>
        <w:rPr>
          <w:sz w:val="28"/>
          <w:szCs w:val="28"/>
        </w:rPr>
      </w:pPr>
      <w:r w:rsidRPr="00AD7925">
        <w:rPr>
          <w:sz w:val="28"/>
          <w:szCs w:val="28"/>
        </w:rPr>
        <w:t>- при принятии решения о помещении пациента на стационарное лечение.</w:t>
      </w:r>
    </w:p>
    <w:p w:rsidR="007A314B" w:rsidRPr="00AD7925" w:rsidRDefault="007A314B" w:rsidP="00C67B19">
      <w:pPr>
        <w:pStyle w:val="a3"/>
        <w:shd w:val="clear" w:color="auto" w:fill="FEFEFE"/>
        <w:spacing w:before="0" w:beforeAutospacing="0" w:after="0" w:afterAutospacing="0" w:line="240" w:lineRule="exact"/>
        <w:jc w:val="both"/>
        <w:rPr>
          <w:sz w:val="28"/>
          <w:szCs w:val="28"/>
        </w:rPr>
      </w:pPr>
      <w:r w:rsidRPr="00AD7925">
        <w:rPr>
          <w:sz w:val="28"/>
          <w:szCs w:val="28"/>
        </w:rPr>
        <w:t> Обращаю внимание: взятка, это не только деньги, но и имущество, услуги, имущественные права.</w:t>
      </w:r>
    </w:p>
    <w:p w:rsidR="007A314B" w:rsidRPr="00AD7925" w:rsidRDefault="007A314B" w:rsidP="00C67B19">
      <w:pPr>
        <w:pStyle w:val="a3"/>
        <w:shd w:val="clear" w:color="auto" w:fill="FEFEFE"/>
        <w:spacing w:before="0" w:beforeAutospacing="0" w:after="0" w:afterAutospacing="0" w:line="240" w:lineRule="exact"/>
        <w:jc w:val="both"/>
        <w:rPr>
          <w:sz w:val="28"/>
          <w:szCs w:val="28"/>
        </w:rPr>
      </w:pPr>
      <w:r w:rsidRPr="00AD7925">
        <w:rPr>
          <w:rStyle w:val="a5"/>
          <w:sz w:val="28"/>
          <w:szCs w:val="28"/>
        </w:rPr>
        <w:t xml:space="preserve">       Например, возбуждено уголовное дело в отношении врача одной из </w:t>
      </w:r>
      <w:proofErr w:type="spellStart"/>
      <w:r w:rsidRPr="00AD7925">
        <w:rPr>
          <w:rStyle w:val="a5"/>
          <w:sz w:val="28"/>
          <w:szCs w:val="28"/>
        </w:rPr>
        <w:t>медчастей</w:t>
      </w:r>
      <w:proofErr w:type="spellEnd"/>
      <w:r w:rsidRPr="00AD7925">
        <w:rPr>
          <w:rStyle w:val="a5"/>
          <w:sz w:val="28"/>
          <w:szCs w:val="28"/>
        </w:rPr>
        <w:t xml:space="preserve"> ФСИН  Самарской области за взятку в виде картины стоимостью 28 тыс.руб. за пребывание осужденной без медицинских оснований на стационарном лечении в медицинской части.</w:t>
      </w:r>
    </w:p>
    <w:p w:rsidR="007A314B" w:rsidRPr="00AD7925" w:rsidRDefault="000B40E8" w:rsidP="00C67B19">
      <w:pPr>
        <w:spacing w:after="0" w:line="240" w:lineRule="exact"/>
        <w:ind w:firstLine="709"/>
        <w:jc w:val="both"/>
        <w:rPr>
          <w:rStyle w:val="a5"/>
          <w:rFonts w:ascii="Times New Roman" w:hAnsi="Times New Roman" w:cs="Times New Roman"/>
          <w:sz w:val="28"/>
          <w:szCs w:val="28"/>
          <w:shd w:val="clear" w:color="auto" w:fill="FEFEFE"/>
        </w:rPr>
      </w:pPr>
      <w:r w:rsidRPr="00AD7925">
        <w:rPr>
          <w:rFonts w:ascii="Times New Roman" w:hAnsi="Times New Roman" w:cs="Times New Roman"/>
          <w:sz w:val="28"/>
          <w:szCs w:val="28"/>
          <w:shd w:val="clear" w:color="auto" w:fill="FEFEFE"/>
        </w:rPr>
        <w:t xml:space="preserve">Одно из отягчающих обстоятельств – вымогательство взятки. </w:t>
      </w:r>
      <w:proofErr w:type="gramStart"/>
      <w:r w:rsidRPr="00AD7925">
        <w:rPr>
          <w:rFonts w:ascii="Times New Roman" w:hAnsi="Times New Roman" w:cs="Times New Roman"/>
          <w:sz w:val="28"/>
          <w:szCs w:val="28"/>
          <w:shd w:val="clear" w:color="auto" w:fill="FEFEFE"/>
        </w:rPr>
        <w:t xml:space="preserve">Под вымогательством взятки следует понимать не только требование должностного лица дать взятку,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AD7925">
        <w:rPr>
          <w:rFonts w:ascii="Times New Roman" w:hAnsi="Times New Roman" w:cs="Times New Roman"/>
          <w:sz w:val="28"/>
          <w:szCs w:val="28"/>
          <w:shd w:val="clear" w:color="auto" w:fill="FEFEFE"/>
        </w:rPr>
        <w:t>правоохраняемых</w:t>
      </w:r>
      <w:proofErr w:type="spellEnd"/>
      <w:r w:rsidRPr="00AD7925">
        <w:rPr>
          <w:rFonts w:ascii="Times New Roman" w:hAnsi="Times New Roman" w:cs="Times New Roman"/>
          <w:sz w:val="28"/>
          <w:szCs w:val="28"/>
          <w:shd w:val="clear" w:color="auto" w:fill="FEFEFE"/>
        </w:rPr>
        <w:t xml:space="preserve"> интересов </w:t>
      </w:r>
      <w:r w:rsidRPr="00AD7925">
        <w:rPr>
          <w:rStyle w:val="a5"/>
          <w:rFonts w:ascii="Times New Roman" w:hAnsi="Times New Roman" w:cs="Times New Roman"/>
          <w:sz w:val="28"/>
          <w:szCs w:val="28"/>
          <w:shd w:val="clear" w:color="auto" w:fill="FEFEFE"/>
        </w:rPr>
        <w:t xml:space="preserve">(например, вымогательство будет в </w:t>
      </w:r>
      <w:r w:rsidRPr="00AD7925">
        <w:rPr>
          <w:rStyle w:val="a5"/>
          <w:rFonts w:ascii="Times New Roman" w:hAnsi="Times New Roman" w:cs="Times New Roman"/>
          <w:sz w:val="28"/>
          <w:szCs w:val="28"/>
          <w:shd w:val="clear" w:color="auto" w:fill="FEFEFE"/>
        </w:rPr>
        <w:lastRenderedPageBreak/>
        <w:t>ситуации истребования денег под угрозой немедленной выписки из стационара пациента</w:t>
      </w:r>
      <w:proofErr w:type="gramEnd"/>
      <w:r w:rsidRPr="00AD7925">
        <w:rPr>
          <w:rStyle w:val="a5"/>
          <w:rFonts w:ascii="Times New Roman" w:hAnsi="Times New Roman" w:cs="Times New Roman"/>
          <w:sz w:val="28"/>
          <w:szCs w:val="28"/>
          <w:shd w:val="clear" w:color="auto" w:fill="FEFEFE"/>
        </w:rPr>
        <w:t xml:space="preserve">, </w:t>
      </w:r>
      <w:proofErr w:type="gramStart"/>
      <w:r w:rsidRPr="00AD7925">
        <w:rPr>
          <w:rStyle w:val="a5"/>
          <w:rFonts w:ascii="Times New Roman" w:hAnsi="Times New Roman" w:cs="Times New Roman"/>
          <w:sz w:val="28"/>
          <w:szCs w:val="28"/>
          <w:shd w:val="clear" w:color="auto" w:fill="FEFEFE"/>
        </w:rPr>
        <w:t>нуждающегося</w:t>
      </w:r>
      <w:proofErr w:type="gramEnd"/>
      <w:r w:rsidRPr="00AD7925">
        <w:rPr>
          <w:rStyle w:val="a5"/>
          <w:rFonts w:ascii="Times New Roman" w:hAnsi="Times New Roman" w:cs="Times New Roman"/>
          <w:sz w:val="28"/>
          <w:szCs w:val="28"/>
          <w:shd w:val="clear" w:color="auto" w:fill="FEFEFE"/>
        </w:rPr>
        <w:t xml:space="preserve"> в медицинской помощи).</w:t>
      </w:r>
    </w:p>
    <w:p w:rsidR="000B40E8" w:rsidRPr="00AD7925" w:rsidRDefault="00646AC6" w:rsidP="00C67B19">
      <w:pPr>
        <w:spacing w:after="0" w:line="240" w:lineRule="exact"/>
        <w:ind w:firstLine="709"/>
        <w:jc w:val="both"/>
        <w:rPr>
          <w:rFonts w:ascii="Times New Roman" w:hAnsi="Times New Roman" w:cs="Times New Roman"/>
          <w:sz w:val="28"/>
          <w:szCs w:val="28"/>
          <w:shd w:val="clear" w:color="auto" w:fill="FEFEFE"/>
        </w:rPr>
      </w:pPr>
      <w:r w:rsidRPr="00AD7925">
        <w:rPr>
          <w:rFonts w:ascii="Times New Roman" w:hAnsi="Times New Roman" w:cs="Times New Roman"/>
          <w:sz w:val="28"/>
          <w:szCs w:val="28"/>
          <w:shd w:val="clear" w:color="auto" w:fill="FEFEFE"/>
        </w:rPr>
        <w:t xml:space="preserve"> Спутником взятки, как правило, является </w:t>
      </w:r>
      <w:r w:rsidRPr="00AD7925">
        <w:rPr>
          <w:rFonts w:ascii="Times New Roman" w:hAnsi="Times New Roman" w:cs="Times New Roman"/>
          <w:b/>
          <w:sz w:val="28"/>
          <w:szCs w:val="28"/>
          <w:shd w:val="clear" w:color="auto" w:fill="FEFEFE"/>
        </w:rPr>
        <w:t>служебный подлог</w:t>
      </w:r>
      <w:r w:rsidR="00673137" w:rsidRPr="00AD7925">
        <w:rPr>
          <w:rFonts w:ascii="Times New Roman" w:hAnsi="Times New Roman" w:cs="Times New Roman"/>
          <w:sz w:val="28"/>
          <w:szCs w:val="28"/>
          <w:shd w:val="clear" w:color="auto" w:fill="FEFEFE"/>
        </w:rPr>
        <w:t xml:space="preserve"> </w:t>
      </w:r>
      <w:r w:rsidR="00673137" w:rsidRPr="00AD7925">
        <w:rPr>
          <w:rFonts w:ascii="Times New Roman" w:hAnsi="Times New Roman" w:cs="Times New Roman"/>
          <w:b/>
          <w:sz w:val="28"/>
          <w:szCs w:val="28"/>
          <w:shd w:val="clear" w:color="auto" w:fill="FEFEFE"/>
        </w:rPr>
        <w:t>(ст. 29</w:t>
      </w:r>
      <w:r w:rsidR="00673137" w:rsidRPr="00AD7925">
        <w:rPr>
          <w:rFonts w:ascii="Times New Roman" w:hAnsi="Times New Roman" w:cs="Times New Roman"/>
          <w:b/>
          <w:sz w:val="28"/>
          <w:szCs w:val="28"/>
          <w:shd w:val="clear" w:color="auto" w:fill="FEFEFE"/>
        </w:rPr>
        <w:t>2</w:t>
      </w:r>
      <w:r w:rsidR="00673137" w:rsidRPr="00AD7925">
        <w:rPr>
          <w:rFonts w:ascii="Times New Roman" w:hAnsi="Times New Roman" w:cs="Times New Roman"/>
          <w:b/>
          <w:sz w:val="28"/>
          <w:szCs w:val="28"/>
          <w:shd w:val="clear" w:color="auto" w:fill="FEFEFE"/>
        </w:rPr>
        <w:t xml:space="preserve"> УК РФ)</w:t>
      </w:r>
      <w:r w:rsidR="00673137" w:rsidRPr="00AD7925">
        <w:rPr>
          <w:rFonts w:ascii="Times New Roman" w:hAnsi="Times New Roman" w:cs="Times New Roman"/>
          <w:b/>
          <w:sz w:val="28"/>
          <w:szCs w:val="28"/>
          <w:shd w:val="clear" w:color="auto" w:fill="FEFEFE"/>
        </w:rPr>
        <w:t>,</w:t>
      </w:r>
      <w:r w:rsidR="00673137" w:rsidRPr="00AD7925">
        <w:rPr>
          <w:rFonts w:ascii="Times New Roman" w:hAnsi="Times New Roman" w:cs="Times New Roman"/>
          <w:sz w:val="28"/>
          <w:szCs w:val="28"/>
          <w:shd w:val="clear" w:color="auto" w:fill="FEFEFE"/>
        </w:rPr>
        <w:t xml:space="preserve"> </w:t>
      </w:r>
      <w:r w:rsidR="00673137" w:rsidRPr="00AD7925">
        <w:rPr>
          <w:rFonts w:ascii="Times New Roman" w:hAnsi="Times New Roman" w:cs="Times New Roman"/>
          <w:sz w:val="28"/>
          <w:szCs w:val="28"/>
          <w:shd w:val="clear" w:color="auto" w:fill="FEFEFE"/>
        </w:rPr>
        <w:t>то есть </w:t>
      </w:r>
      <w:hyperlink r:id="rId5" w:history="1">
        <w:r w:rsidR="00673137" w:rsidRPr="00AD7925">
          <w:rPr>
            <w:rStyle w:val="a4"/>
            <w:rFonts w:ascii="Times New Roman" w:hAnsi="Times New Roman" w:cs="Times New Roman"/>
            <w:color w:val="auto"/>
            <w:sz w:val="28"/>
            <w:szCs w:val="28"/>
            <w:shd w:val="clear" w:color="auto" w:fill="FEFEFE"/>
          </w:rPr>
          <w:t>внесение</w:t>
        </w:r>
      </w:hyperlink>
      <w:r w:rsidR="00673137" w:rsidRPr="00AD7925">
        <w:rPr>
          <w:rFonts w:ascii="Times New Roman" w:hAnsi="Times New Roman" w:cs="Times New Roman"/>
          <w:sz w:val="28"/>
          <w:szCs w:val="28"/>
          <w:shd w:val="clear" w:color="auto" w:fill="FEFEFE"/>
        </w:rPr>
        <w:t> должностным лицом</w:t>
      </w:r>
      <w:proofErr w:type="gramStart"/>
      <w:r w:rsidR="00673137" w:rsidRPr="00AD7925">
        <w:rPr>
          <w:rFonts w:ascii="Times New Roman" w:hAnsi="Times New Roman" w:cs="Times New Roman"/>
          <w:sz w:val="28"/>
          <w:szCs w:val="28"/>
          <w:shd w:val="clear" w:color="auto" w:fill="FEFEFE"/>
        </w:rPr>
        <w:t xml:space="preserve"> ….</w:t>
      </w:r>
      <w:proofErr w:type="gramEnd"/>
      <w:r w:rsidR="00673137" w:rsidRPr="00AD7925">
        <w:rPr>
          <w:rFonts w:ascii="Times New Roman" w:hAnsi="Times New Roman" w:cs="Times New Roman"/>
          <w:sz w:val="28"/>
          <w:szCs w:val="28"/>
          <w:shd w:val="clear" w:color="auto" w:fill="FEFEFE"/>
        </w:rPr>
        <w:t>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r w:rsidR="00673137" w:rsidRPr="00AD7925">
        <w:rPr>
          <w:rFonts w:ascii="Times New Roman" w:hAnsi="Times New Roman" w:cs="Times New Roman"/>
          <w:sz w:val="28"/>
          <w:szCs w:val="28"/>
          <w:shd w:val="clear" w:color="auto" w:fill="FEFEFE"/>
        </w:rPr>
        <w:t>.</w:t>
      </w:r>
    </w:p>
    <w:p w:rsidR="00673137" w:rsidRPr="00AD7925" w:rsidRDefault="00673137" w:rsidP="00C67B19">
      <w:pPr>
        <w:spacing w:after="0" w:line="240" w:lineRule="exact"/>
        <w:ind w:firstLine="709"/>
        <w:jc w:val="both"/>
        <w:rPr>
          <w:rFonts w:ascii="Times New Roman" w:hAnsi="Times New Roman" w:cs="Times New Roman"/>
          <w:sz w:val="28"/>
          <w:szCs w:val="28"/>
          <w:shd w:val="clear" w:color="auto" w:fill="FEFEFE"/>
        </w:rPr>
      </w:pPr>
      <w:r w:rsidRPr="00AD7925">
        <w:rPr>
          <w:rFonts w:ascii="Times New Roman" w:hAnsi="Times New Roman" w:cs="Times New Roman"/>
          <w:sz w:val="28"/>
          <w:szCs w:val="28"/>
          <w:shd w:val="clear" w:color="auto" w:fill="FEFEFE"/>
        </w:rPr>
        <w:t>Личная заинтересованность при служебном подлоге может быть не только корыстная. </w:t>
      </w:r>
      <w:r w:rsidRPr="00AD7925">
        <w:rPr>
          <w:rStyle w:val="a5"/>
          <w:rFonts w:ascii="Times New Roman" w:hAnsi="Times New Roman" w:cs="Times New Roman"/>
          <w:sz w:val="28"/>
          <w:szCs w:val="28"/>
          <w:shd w:val="clear" w:color="auto" w:fill="FEFEFE"/>
        </w:rPr>
        <w:t>Например, в области был случай  возбуждения уголовного дела, когда – врач из личной заинтересованности – поддержания добрососедских отношений - внес в медицинскую справку о допуске к управлению транспортным средством  соседу заведомо ложные сведения о годности по состоянию здоровья. </w:t>
      </w:r>
    </w:p>
    <w:p w:rsidR="00B62530" w:rsidRPr="00AD7925" w:rsidRDefault="00B62530"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xml:space="preserve">Из видов наказаний чаще всего к медицинским работникам применяются: штраф (в среднем 100 тыс. руб.) в доход государства с лишением права на определенный срок заниматься деятельностью, </w:t>
      </w:r>
      <w:r w:rsidR="00A876B6" w:rsidRPr="00AD7925">
        <w:rPr>
          <w:sz w:val="28"/>
          <w:szCs w:val="28"/>
        </w:rPr>
        <w:t xml:space="preserve">а также </w:t>
      </w:r>
      <w:r w:rsidRPr="00AD7925">
        <w:rPr>
          <w:rStyle w:val="a5"/>
          <w:sz w:val="28"/>
          <w:szCs w:val="28"/>
        </w:rPr>
        <w:t>лишение свободы.</w:t>
      </w:r>
    </w:p>
    <w:p w:rsidR="00673137" w:rsidRPr="00AD7925" w:rsidRDefault="00673137" w:rsidP="00C67B19">
      <w:pPr>
        <w:spacing w:after="0" w:line="240" w:lineRule="exact"/>
        <w:ind w:firstLine="709"/>
        <w:jc w:val="both"/>
        <w:rPr>
          <w:rStyle w:val="a5"/>
          <w:rFonts w:ascii="Times New Roman" w:hAnsi="Times New Roman" w:cs="Times New Roman"/>
          <w:sz w:val="28"/>
          <w:szCs w:val="28"/>
          <w:shd w:val="clear" w:color="auto" w:fill="FEFEFE"/>
        </w:rPr>
      </w:pP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xml:space="preserve">Кодекс Российской Федерации об административных правонарушениях содержит более 20 составов </w:t>
      </w:r>
      <w:r w:rsidRPr="00AD7925">
        <w:rPr>
          <w:b/>
          <w:sz w:val="28"/>
          <w:szCs w:val="28"/>
        </w:rPr>
        <w:t>административных правонарушений коррупционного характера</w:t>
      </w:r>
      <w:r w:rsidRPr="00AD7925">
        <w:rPr>
          <w:sz w:val="28"/>
          <w:szCs w:val="28"/>
        </w:rPr>
        <w:t>, среди которых можно выделить такие, которые могут быть в деятельности учреждений здравоохранения, как:</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статья 6.29. «Невыполнение </w:t>
      </w:r>
      <w:hyperlink r:id="rId6" w:history="1">
        <w:r w:rsidRPr="00AD7925">
          <w:rPr>
            <w:rStyle w:val="a4"/>
            <w:color w:val="auto"/>
            <w:sz w:val="28"/>
            <w:szCs w:val="28"/>
            <w:u w:val="none"/>
          </w:rPr>
          <w:t>обязанностей</w:t>
        </w:r>
      </w:hyperlink>
      <w:r w:rsidRPr="00AD7925">
        <w:rPr>
          <w:sz w:val="28"/>
          <w:szCs w:val="28"/>
        </w:rPr>
        <w:t> о представлении информации о конфликте интересов при осуществлении медицинской деятельности и фармацевтической деятельности»,</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hyperlink r:id="rId7" w:history="1">
        <w:r w:rsidRPr="00AD7925">
          <w:rPr>
            <w:rStyle w:val="a4"/>
            <w:color w:val="auto"/>
            <w:sz w:val="28"/>
            <w:szCs w:val="28"/>
            <w:u w:val="none"/>
          </w:rPr>
          <w:t>статья 7.27</w:t>
        </w:r>
      </w:hyperlink>
      <w:r w:rsidRPr="00AD7925">
        <w:rPr>
          <w:sz w:val="28"/>
          <w:szCs w:val="28"/>
        </w:rPr>
        <w:t> «Мелкое хищение» </w:t>
      </w:r>
      <w:r w:rsidRPr="00AD7925">
        <w:rPr>
          <w:rStyle w:val="a5"/>
          <w:sz w:val="28"/>
          <w:szCs w:val="28"/>
        </w:rPr>
        <w:t>(если стоимость похищенного имущества не превышает одну тысячу рублей) (например, медицинский работник – совместитель в ООО или имеет частную практику и использует расходные материалы, получаемые в государственном учреждении, для нужд ООО или частного кабинета),</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hyperlink r:id="rId8" w:history="1">
        <w:r w:rsidRPr="00AD7925">
          <w:rPr>
            <w:rStyle w:val="a4"/>
            <w:color w:val="auto"/>
            <w:sz w:val="28"/>
            <w:szCs w:val="28"/>
            <w:u w:val="none"/>
          </w:rPr>
          <w:t>статья 7.30</w:t>
        </w:r>
      </w:hyperlink>
      <w:r w:rsidRPr="00AD7925">
        <w:rPr>
          <w:sz w:val="28"/>
          <w:szCs w:val="28"/>
        </w:rPr>
        <w:t> «Нарушение порядка размещения заказа на поставки товаров, выполнение работ, оказание услуг для нужд заказчиков»,</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hyperlink r:id="rId9" w:history="1">
        <w:r w:rsidRPr="00AD7925">
          <w:rPr>
            <w:rStyle w:val="a4"/>
            <w:color w:val="auto"/>
            <w:sz w:val="28"/>
            <w:szCs w:val="28"/>
            <w:u w:val="none"/>
          </w:rPr>
          <w:t>статья 19.29</w:t>
        </w:r>
      </w:hyperlink>
      <w:r w:rsidRPr="00AD7925">
        <w:rPr>
          <w:sz w:val="28"/>
          <w:szCs w:val="28"/>
        </w:rPr>
        <w:t> «Незаконное привлечение к трудовой деятельности государственного или муниципального служащего либо бывшего государственного или муниципального служащего)» (</w:t>
      </w:r>
      <w:r w:rsidRPr="00AD7925">
        <w:rPr>
          <w:rStyle w:val="a5"/>
          <w:sz w:val="28"/>
          <w:szCs w:val="28"/>
        </w:rPr>
        <w:t>при нарушениях при приеме на работу медицинского работника, ранее являвшегося государственным или муниципальным служащим</w:t>
      </w:r>
      <w:r w:rsidRPr="00AD7925">
        <w:rPr>
          <w:sz w:val="28"/>
          <w:szCs w:val="28"/>
        </w:rPr>
        <w:t>) и другие.</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административный штраф;</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административный арест;</w:t>
      </w:r>
    </w:p>
    <w:p w:rsidR="00B22B91" w:rsidRPr="00AD7925" w:rsidRDefault="00B22B91"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дисквалификация (лишение права заниматься медицинской или фармацевтической деятельностью от 6 мес. до 3 лет).</w:t>
      </w:r>
    </w:p>
    <w:p w:rsidR="00B22B91" w:rsidRPr="00AD7925" w:rsidRDefault="00B22B91" w:rsidP="00C67B19">
      <w:pPr>
        <w:spacing w:after="0" w:line="240" w:lineRule="exact"/>
        <w:ind w:firstLine="709"/>
        <w:jc w:val="both"/>
        <w:rPr>
          <w:rStyle w:val="a5"/>
          <w:rFonts w:ascii="Times New Roman" w:hAnsi="Times New Roman" w:cs="Times New Roman"/>
          <w:sz w:val="28"/>
          <w:szCs w:val="28"/>
          <w:shd w:val="clear" w:color="auto" w:fill="FEFEFE"/>
        </w:rPr>
      </w:pPr>
    </w:p>
    <w:p w:rsidR="00C403DF" w:rsidRPr="00AD7925" w:rsidRDefault="00C403DF"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r w:rsidRPr="00AD7925">
        <w:rPr>
          <w:b/>
          <w:sz w:val="28"/>
          <w:szCs w:val="28"/>
        </w:rPr>
        <w:t>обязательства вследствие причинения вреда</w:t>
      </w:r>
      <w:r w:rsidRPr="00AD7925">
        <w:rPr>
          <w:sz w:val="28"/>
          <w:szCs w:val="28"/>
        </w:rPr>
        <w:t>.</w:t>
      </w:r>
    </w:p>
    <w:p w:rsidR="00C403DF" w:rsidRPr="00AD7925" w:rsidRDefault="00C403DF"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B40E8" w:rsidRPr="00AD7925" w:rsidRDefault="000B40E8" w:rsidP="00C67B19">
      <w:pPr>
        <w:spacing w:after="0" w:line="240" w:lineRule="exact"/>
        <w:ind w:firstLine="709"/>
        <w:jc w:val="both"/>
        <w:rPr>
          <w:rFonts w:ascii="Times New Roman" w:hAnsi="Times New Roman" w:cs="Times New Roman"/>
          <w:sz w:val="28"/>
          <w:szCs w:val="28"/>
        </w:rPr>
      </w:pPr>
    </w:p>
    <w:p w:rsidR="00137D2B" w:rsidRPr="00AD7925" w:rsidRDefault="00137D2B" w:rsidP="00C67B19">
      <w:pPr>
        <w:spacing w:after="0" w:line="240" w:lineRule="exact"/>
        <w:ind w:firstLine="709"/>
        <w:jc w:val="both"/>
        <w:rPr>
          <w:rFonts w:ascii="Times New Roman" w:hAnsi="Times New Roman" w:cs="Times New Roman"/>
          <w:sz w:val="28"/>
          <w:szCs w:val="28"/>
        </w:rPr>
      </w:pPr>
      <w:r w:rsidRPr="00AD7925">
        <w:rPr>
          <w:rStyle w:val="a6"/>
          <w:rFonts w:ascii="Times New Roman" w:hAnsi="Times New Roman" w:cs="Times New Roman"/>
          <w:sz w:val="28"/>
          <w:szCs w:val="28"/>
          <w:shd w:val="clear" w:color="auto" w:fill="FEFEFE"/>
        </w:rPr>
        <w:lastRenderedPageBreak/>
        <w:t>Дисциплинарная ответственность за коррупционные правонарушения</w:t>
      </w:r>
      <w:r w:rsidRPr="00AD7925">
        <w:rPr>
          <w:rStyle w:val="a6"/>
          <w:rFonts w:ascii="Times New Roman" w:hAnsi="Times New Roman" w:cs="Times New Roman"/>
          <w:sz w:val="28"/>
          <w:szCs w:val="28"/>
          <w:shd w:val="clear" w:color="auto" w:fill="FEFEFE"/>
        </w:rPr>
        <w:t xml:space="preserve"> </w:t>
      </w:r>
      <w:r w:rsidRPr="00AD7925">
        <w:rPr>
          <w:rFonts w:ascii="Times New Roman" w:hAnsi="Times New Roman" w:cs="Times New Roman"/>
          <w:sz w:val="28"/>
          <w:szCs w:val="28"/>
        </w:rPr>
        <w:t>Может применяться за нарушения законодательных запретов, требований и ограничений, установленных для работников в целях предупреждения коррупции.</w:t>
      </w:r>
    </w:p>
    <w:p w:rsidR="00137D2B" w:rsidRPr="00AD7925" w:rsidRDefault="00137D2B"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37D2B" w:rsidRPr="00AD7925" w:rsidRDefault="00137D2B"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1) замечание;</w:t>
      </w:r>
    </w:p>
    <w:p w:rsidR="00137D2B" w:rsidRPr="00AD7925" w:rsidRDefault="00137D2B"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2) выговор;</w:t>
      </w:r>
    </w:p>
    <w:p w:rsidR="00137D2B" w:rsidRPr="00AD7925" w:rsidRDefault="00137D2B"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3) увольнение по соответствующим основаниям.</w:t>
      </w:r>
    </w:p>
    <w:p w:rsidR="00137D2B" w:rsidRPr="00AD7925" w:rsidRDefault="00137D2B"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Дисциплинарная ответственность может быть применена к работнику параллельно с другим видом ответственности (например, с уголовной),  может быть самостоятельным видом ответственности</w:t>
      </w:r>
    </w:p>
    <w:p w:rsidR="00137D2B" w:rsidRPr="00AD7925" w:rsidRDefault="00137D2B" w:rsidP="00C67B19">
      <w:pPr>
        <w:spacing w:after="0" w:line="240" w:lineRule="exact"/>
        <w:ind w:firstLine="709"/>
        <w:jc w:val="both"/>
        <w:rPr>
          <w:rFonts w:ascii="Times New Roman" w:hAnsi="Times New Roman" w:cs="Times New Roman"/>
          <w:sz w:val="28"/>
          <w:szCs w:val="28"/>
        </w:rPr>
      </w:pP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rStyle w:val="a6"/>
          <w:sz w:val="28"/>
          <w:szCs w:val="28"/>
        </w:rPr>
        <w:t>Подарки</w:t>
      </w: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медицинских организаций, гражданами, находящимися в них на лечении, содержании, супругами и родственниками этих граждан, от имени малолетних и граждан, признанных недееспособными, переданные их законными представителями.</w:t>
      </w: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С подарками и меньшей стоимости надо также быть внимательным.</w:t>
      </w: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rStyle w:val="a5"/>
          <w:sz w:val="28"/>
          <w:szCs w:val="28"/>
        </w:rPr>
        <w:t>Например, по информации администрации одной из стоматологических поликлиник произошел следующий случай. К врачу-стоматологу-хирургу обратилась пациентка с обострением хронического периодонтита. В связи с отказом от оперативного вмешательства врачом назначено терапевтическое лечение. Пациентка повторно обратилась к врачу, было отмечено улучшение, в качестве благодарности пациентка дала врачу 1 тыс. руб., но после ухода пациентки зашли сотрудники полиции, составили протокол изъятия денежных средств, возбуждено уголовное дело по признакам ч.3 ст.290 УК РФ (получение взятки).</w:t>
      </w: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В отношении медицинских работников и руководителей медицинских организаций дополнительное ограничение возможности получения подарков предусмотрено </w:t>
      </w:r>
      <w:hyperlink r:id="rId10" w:history="1">
        <w:r w:rsidRPr="00AD7925">
          <w:rPr>
            <w:rStyle w:val="a4"/>
            <w:color w:val="auto"/>
            <w:sz w:val="28"/>
            <w:szCs w:val="28"/>
          </w:rPr>
          <w:t>ст. 74</w:t>
        </w:r>
      </w:hyperlink>
      <w:r w:rsidRPr="00AD7925">
        <w:rPr>
          <w:sz w:val="28"/>
          <w:szCs w:val="28"/>
        </w:rPr>
        <w:t xml:space="preserve"> Федерального закона от 21.11.2011 № 323-ФЗ «Об основах охраны здоровья граждан в Российской Федерации», согласно которому указанные лица не вправе принимать в </w:t>
      </w:r>
      <w:proofErr w:type="spellStart"/>
      <w:r w:rsidRPr="00AD7925">
        <w:rPr>
          <w:sz w:val="28"/>
          <w:szCs w:val="28"/>
        </w:rPr>
        <w:t>т.ч</w:t>
      </w:r>
      <w:proofErr w:type="spellEnd"/>
      <w:r w:rsidRPr="00AD7925">
        <w:rPr>
          <w:sz w:val="28"/>
          <w:szCs w:val="28"/>
        </w:rPr>
        <w:t>. подарки:</w:t>
      </w: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от организаций, занимающихся разработкой, производством и (или) реализацией лекарственных препаратов, медицинских изделий;</w:t>
      </w: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организаций, обладающих правами на использование торгового наименования лекарственного препарата;</w:t>
      </w: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организаций оптовой торговли лекарственными средствами;</w:t>
      </w:r>
    </w:p>
    <w:p w:rsidR="00C67B19" w:rsidRPr="00AD7925" w:rsidRDefault="00C67B19" w:rsidP="00C67B19">
      <w:pPr>
        <w:pStyle w:val="a3"/>
        <w:shd w:val="clear" w:color="auto" w:fill="FEFEFE"/>
        <w:spacing w:before="0" w:beforeAutospacing="0" w:after="0" w:afterAutospacing="0" w:line="240" w:lineRule="exact"/>
        <w:ind w:firstLine="709"/>
        <w:jc w:val="both"/>
        <w:rPr>
          <w:sz w:val="28"/>
          <w:szCs w:val="28"/>
        </w:rPr>
      </w:pPr>
      <w:r w:rsidRPr="00AD7925">
        <w:rPr>
          <w:sz w:val="28"/>
          <w:szCs w:val="28"/>
        </w:rPr>
        <w:t>- аптечных организаций (их представителей, иных физических и юридических лиц, осуществляющих свою деятельность от имени этих организаций).</w:t>
      </w:r>
    </w:p>
    <w:p w:rsidR="00C67B19" w:rsidRPr="004B53B9" w:rsidRDefault="00C67B19" w:rsidP="00C67B19">
      <w:pPr>
        <w:pStyle w:val="a3"/>
        <w:shd w:val="clear" w:color="auto" w:fill="FEFEFE"/>
        <w:spacing w:before="0" w:beforeAutospacing="0" w:after="0" w:afterAutospacing="0" w:line="240" w:lineRule="exact"/>
        <w:ind w:firstLine="709"/>
        <w:jc w:val="both"/>
        <w:rPr>
          <w:sz w:val="32"/>
          <w:szCs w:val="28"/>
        </w:rPr>
      </w:pPr>
      <w:r w:rsidRPr="004B53B9">
        <w:rPr>
          <w:b/>
          <w:bCs/>
          <w:sz w:val="28"/>
        </w:rPr>
        <w:t>Ограничения, налагаемые на медицинских работников и фармацевтических работников при осуществлении ими профессиональной деятельности  (статья 74 Федерального закона от 21.11.2011 № 323-ФЗ «Об основах охраны здоровья граждан в Российской Федерации»)</w:t>
      </w:r>
    </w:p>
    <w:p w:rsidR="00AD7925" w:rsidRPr="004B53B9" w:rsidRDefault="00C67B19" w:rsidP="004B53B9">
      <w:pPr>
        <w:pStyle w:val="a3"/>
        <w:shd w:val="clear" w:color="auto" w:fill="FEFEFE"/>
        <w:spacing w:before="0" w:beforeAutospacing="0" w:after="0" w:afterAutospacing="0" w:line="240" w:lineRule="exact"/>
        <w:ind w:firstLine="709"/>
        <w:jc w:val="both"/>
        <w:rPr>
          <w:sz w:val="28"/>
          <w:szCs w:val="28"/>
        </w:rPr>
      </w:pPr>
      <w:r w:rsidRPr="00AD7925">
        <w:rPr>
          <w:sz w:val="28"/>
          <w:szCs w:val="28"/>
        </w:rPr>
        <w:t xml:space="preserve"> 1. </w:t>
      </w:r>
      <w:r w:rsidR="00AD7925" w:rsidRPr="004B53B9">
        <w:rPr>
          <w:sz w:val="28"/>
          <w:szCs w:val="28"/>
        </w:rPr>
        <w:t>Медицинские работники и руководители медицинских организаций не вправе:</w:t>
      </w:r>
    </w:p>
    <w:p w:rsidR="00AD7925" w:rsidRPr="004B53B9" w:rsidRDefault="00AD7925" w:rsidP="004B53B9">
      <w:pPr>
        <w:pStyle w:val="a3"/>
        <w:shd w:val="clear" w:color="auto" w:fill="FEFEFE"/>
        <w:spacing w:before="0" w:beforeAutospacing="0" w:after="0" w:afterAutospacing="0" w:line="240" w:lineRule="exact"/>
        <w:ind w:firstLine="709"/>
        <w:jc w:val="both"/>
        <w:rPr>
          <w:sz w:val="28"/>
          <w:szCs w:val="28"/>
        </w:rPr>
      </w:pPr>
      <w:proofErr w:type="gramStart"/>
      <w:r w:rsidRPr="004B53B9">
        <w:rPr>
          <w:sz w:val="28"/>
          <w:szCs w:val="28"/>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w:t>
      </w:r>
      <w:r w:rsidRPr="004B53B9">
        <w:rPr>
          <w:sz w:val="28"/>
          <w:szCs w:val="28"/>
        </w:rPr>
        <w:lastRenderedPageBreak/>
        <w:t>компании) подарки, денежные средства (за исключением вознаграждений по договорам при проведении клинических</w:t>
      </w:r>
      <w:proofErr w:type="gramEnd"/>
      <w:r w:rsidRPr="004B53B9">
        <w:rPr>
          <w:sz w:val="28"/>
          <w:szCs w:val="28"/>
        </w:rP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AD7925" w:rsidRPr="004B53B9" w:rsidRDefault="00AD7925" w:rsidP="004B53B9">
      <w:pPr>
        <w:pStyle w:val="a3"/>
        <w:shd w:val="clear" w:color="auto" w:fill="FEFEFE"/>
        <w:spacing w:before="0" w:beforeAutospacing="0" w:after="0" w:afterAutospacing="0" w:line="240" w:lineRule="exact"/>
        <w:ind w:firstLine="709"/>
        <w:jc w:val="both"/>
        <w:rPr>
          <w:sz w:val="28"/>
          <w:szCs w:val="28"/>
        </w:rPr>
      </w:pPr>
      <w:r w:rsidRPr="004B53B9">
        <w:rPr>
          <w:sz w:val="28"/>
          <w:szCs w:val="28"/>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AD7925" w:rsidRPr="004B53B9" w:rsidRDefault="00AD7925" w:rsidP="004B53B9">
      <w:pPr>
        <w:pStyle w:val="a3"/>
        <w:shd w:val="clear" w:color="auto" w:fill="FEFEFE"/>
        <w:spacing w:before="0" w:beforeAutospacing="0" w:after="0" w:afterAutospacing="0" w:line="240" w:lineRule="exact"/>
        <w:ind w:firstLine="709"/>
        <w:jc w:val="both"/>
        <w:rPr>
          <w:sz w:val="28"/>
          <w:szCs w:val="28"/>
        </w:rPr>
      </w:pPr>
      <w:r w:rsidRPr="004B53B9">
        <w:rPr>
          <w:sz w:val="28"/>
          <w:szCs w:val="28"/>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AD7925" w:rsidRPr="004B53B9" w:rsidRDefault="00AD7925" w:rsidP="004B53B9">
      <w:pPr>
        <w:pStyle w:val="a3"/>
        <w:shd w:val="clear" w:color="auto" w:fill="FEFEFE"/>
        <w:spacing w:before="0" w:beforeAutospacing="0" w:after="0" w:afterAutospacing="0" w:line="240" w:lineRule="exact"/>
        <w:ind w:firstLine="709"/>
        <w:jc w:val="both"/>
        <w:rPr>
          <w:sz w:val="28"/>
          <w:szCs w:val="28"/>
        </w:rPr>
      </w:pPr>
      <w:r w:rsidRPr="004B53B9">
        <w:rPr>
          <w:sz w:val="28"/>
          <w:szCs w:val="28"/>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AD7925" w:rsidRPr="004B53B9" w:rsidRDefault="00AD7925" w:rsidP="004B53B9">
      <w:pPr>
        <w:pStyle w:val="a3"/>
        <w:shd w:val="clear" w:color="auto" w:fill="FEFEFE"/>
        <w:spacing w:before="0" w:beforeAutospacing="0" w:after="0" w:afterAutospacing="0" w:line="240" w:lineRule="exact"/>
        <w:ind w:firstLine="709"/>
        <w:jc w:val="both"/>
        <w:rPr>
          <w:sz w:val="28"/>
          <w:szCs w:val="28"/>
        </w:rPr>
      </w:pPr>
      <w:proofErr w:type="gramStart"/>
      <w:r w:rsidRPr="004B53B9">
        <w:rPr>
          <w:sz w:val="28"/>
          <w:szCs w:val="28"/>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AD7925" w:rsidRPr="004B53B9" w:rsidRDefault="00AD7925" w:rsidP="004B53B9">
      <w:pPr>
        <w:pStyle w:val="a3"/>
        <w:shd w:val="clear" w:color="auto" w:fill="FEFEFE"/>
        <w:spacing w:before="0" w:beforeAutospacing="0" w:after="0" w:afterAutospacing="0" w:line="240" w:lineRule="exact"/>
        <w:ind w:firstLine="709"/>
        <w:jc w:val="both"/>
        <w:rPr>
          <w:sz w:val="28"/>
          <w:szCs w:val="28"/>
        </w:rPr>
      </w:pPr>
      <w:bookmarkStart w:id="0" w:name="_GoBack"/>
      <w:bookmarkEnd w:id="0"/>
      <w:r w:rsidRPr="004B53B9">
        <w:rPr>
          <w:sz w:val="28"/>
          <w:szCs w:val="28"/>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67B19" w:rsidRPr="00AD7925" w:rsidRDefault="00AD7925" w:rsidP="00AD7925">
      <w:pPr>
        <w:pStyle w:val="a3"/>
        <w:shd w:val="clear" w:color="auto" w:fill="FEFEFE"/>
        <w:spacing w:before="0" w:beforeAutospacing="0" w:after="0" w:afterAutospacing="0" w:line="240" w:lineRule="exact"/>
        <w:ind w:firstLine="709"/>
        <w:jc w:val="both"/>
        <w:rPr>
          <w:sz w:val="28"/>
          <w:szCs w:val="28"/>
        </w:rPr>
      </w:pPr>
      <w:r w:rsidRPr="00AD7925">
        <w:rPr>
          <w:rStyle w:val="a5"/>
          <w:sz w:val="28"/>
          <w:szCs w:val="28"/>
        </w:rPr>
        <w:t xml:space="preserve"> </w:t>
      </w:r>
      <w:r w:rsidR="00C67B19" w:rsidRPr="00AD7925">
        <w:rPr>
          <w:rStyle w:val="a5"/>
          <w:sz w:val="28"/>
          <w:szCs w:val="28"/>
        </w:rPr>
        <w:t>(Например, в министерстве рассматривалась жалоба гражданина на медицинского работника, при этом гражданин приложил к жалобе копии рецептов и рекомендаций, выписанных на листках бумаги с заранее напечатанным торговым наименованием лекарственного препарата).</w:t>
      </w:r>
    </w:p>
    <w:sectPr w:rsidR="00C67B19" w:rsidRPr="00AD7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8E"/>
    <w:rsid w:val="000B40E8"/>
    <w:rsid w:val="000C1BEC"/>
    <w:rsid w:val="000F5D0E"/>
    <w:rsid w:val="00137D2B"/>
    <w:rsid w:val="001B698E"/>
    <w:rsid w:val="00242C2A"/>
    <w:rsid w:val="00274696"/>
    <w:rsid w:val="002D1C95"/>
    <w:rsid w:val="00414300"/>
    <w:rsid w:val="00471277"/>
    <w:rsid w:val="004B53B9"/>
    <w:rsid w:val="006407F1"/>
    <w:rsid w:val="00646AC6"/>
    <w:rsid w:val="00673137"/>
    <w:rsid w:val="006802EA"/>
    <w:rsid w:val="00704F38"/>
    <w:rsid w:val="007A314B"/>
    <w:rsid w:val="007C5B26"/>
    <w:rsid w:val="008C08DA"/>
    <w:rsid w:val="008D68D6"/>
    <w:rsid w:val="009033B8"/>
    <w:rsid w:val="00A876B6"/>
    <w:rsid w:val="00AD7925"/>
    <w:rsid w:val="00B07CEA"/>
    <w:rsid w:val="00B22B91"/>
    <w:rsid w:val="00B62530"/>
    <w:rsid w:val="00BB5717"/>
    <w:rsid w:val="00C403DF"/>
    <w:rsid w:val="00C67B19"/>
    <w:rsid w:val="00C7438B"/>
    <w:rsid w:val="00C84807"/>
    <w:rsid w:val="00CA69DF"/>
    <w:rsid w:val="00DD2B4A"/>
    <w:rsid w:val="00E52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68D6"/>
    <w:rPr>
      <w:color w:val="0000FF"/>
      <w:u w:val="single"/>
    </w:rPr>
  </w:style>
  <w:style w:type="character" w:styleId="a5">
    <w:name w:val="Emphasis"/>
    <w:basedOn w:val="a0"/>
    <w:uiPriority w:val="20"/>
    <w:qFormat/>
    <w:rsid w:val="00DD2B4A"/>
    <w:rPr>
      <w:i/>
      <w:iCs/>
    </w:rPr>
  </w:style>
  <w:style w:type="character" w:styleId="a6">
    <w:name w:val="Strong"/>
    <w:basedOn w:val="a0"/>
    <w:uiPriority w:val="22"/>
    <w:qFormat/>
    <w:rsid w:val="00137D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68D6"/>
    <w:rPr>
      <w:color w:val="0000FF"/>
      <w:u w:val="single"/>
    </w:rPr>
  </w:style>
  <w:style w:type="character" w:styleId="a5">
    <w:name w:val="Emphasis"/>
    <w:basedOn w:val="a0"/>
    <w:uiPriority w:val="20"/>
    <w:qFormat/>
    <w:rsid w:val="00DD2B4A"/>
    <w:rPr>
      <w:i/>
      <w:iCs/>
    </w:rPr>
  </w:style>
  <w:style w:type="character" w:styleId="a6">
    <w:name w:val="Strong"/>
    <w:basedOn w:val="a0"/>
    <w:uiPriority w:val="22"/>
    <w:qFormat/>
    <w:rsid w:val="00137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7999">
      <w:bodyDiv w:val="1"/>
      <w:marLeft w:val="0"/>
      <w:marRight w:val="0"/>
      <w:marTop w:val="0"/>
      <w:marBottom w:val="0"/>
      <w:divBdr>
        <w:top w:val="none" w:sz="0" w:space="0" w:color="auto"/>
        <w:left w:val="none" w:sz="0" w:space="0" w:color="auto"/>
        <w:bottom w:val="none" w:sz="0" w:space="0" w:color="auto"/>
        <w:right w:val="none" w:sz="0" w:space="0" w:color="auto"/>
      </w:divBdr>
    </w:div>
    <w:div w:id="604046870">
      <w:bodyDiv w:val="1"/>
      <w:marLeft w:val="0"/>
      <w:marRight w:val="0"/>
      <w:marTop w:val="0"/>
      <w:marBottom w:val="0"/>
      <w:divBdr>
        <w:top w:val="none" w:sz="0" w:space="0" w:color="auto"/>
        <w:left w:val="none" w:sz="0" w:space="0" w:color="auto"/>
        <w:bottom w:val="none" w:sz="0" w:space="0" w:color="auto"/>
        <w:right w:val="none" w:sz="0" w:space="0" w:color="auto"/>
      </w:divBdr>
    </w:div>
    <w:div w:id="609970527">
      <w:bodyDiv w:val="1"/>
      <w:marLeft w:val="0"/>
      <w:marRight w:val="0"/>
      <w:marTop w:val="0"/>
      <w:marBottom w:val="0"/>
      <w:divBdr>
        <w:top w:val="none" w:sz="0" w:space="0" w:color="auto"/>
        <w:left w:val="none" w:sz="0" w:space="0" w:color="auto"/>
        <w:bottom w:val="none" w:sz="0" w:space="0" w:color="auto"/>
        <w:right w:val="none" w:sz="0" w:space="0" w:color="auto"/>
      </w:divBdr>
    </w:div>
    <w:div w:id="910192960">
      <w:bodyDiv w:val="1"/>
      <w:marLeft w:val="0"/>
      <w:marRight w:val="0"/>
      <w:marTop w:val="0"/>
      <w:marBottom w:val="0"/>
      <w:divBdr>
        <w:top w:val="none" w:sz="0" w:space="0" w:color="auto"/>
        <w:left w:val="none" w:sz="0" w:space="0" w:color="auto"/>
        <w:bottom w:val="none" w:sz="0" w:space="0" w:color="auto"/>
        <w:right w:val="none" w:sz="0" w:space="0" w:color="auto"/>
      </w:divBdr>
    </w:div>
    <w:div w:id="1435519116">
      <w:bodyDiv w:val="1"/>
      <w:marLeft w:val="0"/>
      <w:marRight w:val="0"/>
      <w:marTop w:val="0"/>
      <w:marBottom w:val="0"/>
      <w:divBdr>
        <w:top w:val="none" w:sz="0" w:space="0" w:color="auto"/>
        <w:left w:val="none" w:sz="0" w:space="0" w:color="auto"/>
        <w:bottom w:val="none" w:sz="0" w:space="0" w:color="auto"/>
        <w:right w:val="none" w:sz="0" w:space="0" w:color="auto"/>
      </w:divBdr>
    </w:div>
    <w:div w:id="1536578175">
      <w:bodyDiv w:val="1"/>
      <w:marLeft w:val="0"/>
      <w:marRight w:val="0"/>
      <w:marTop w:val="0"/>
      <w:marBottom w:val="0"/>
      <w:divBdr>
        <w:top w:val="none" w:sz="0" w:space="0" w:color="auto"/>
        <w:left w:val="none" w:sz="0" w:space="0" w:color="auto"/>
        <w:bottom w:val="none" w:sz="0" w:space="0" w:color="auto"/>
        <w:right w:val="none" w:sz="0" w:space="0" w:color="auto"/>
      </w:divBdr>
    </w:div>
    <w:div w:id="1582718042">
      <w:bodyDiv w:val="1"/>
      <w:marLeft w:val="0"/>
      <w:marRight w:val="0"/>
      <w:marTop w:val="0"/>
      <w:marBottom w:val="0"/>
      <w:divBdr>
        <w:top w:val="none" w:sz="0" w:space="0" w:color="auto"/>
        <w:left w:val="none" w:sz="0" w:space="0" w:color="auto"/>
        <w:bottom w:val="none" w:sz="0" w:space="0" w:color="auto"/>
        <w:right w:val="none" w:sz="0" w:space="0" w:color="auto"/>
      </w:divBdr>
    </w:div>
    <w:div w:id="1611743624">
      <w:bodyDiv w:val="1"/>
      <w:marLeft w:val="0"/>
      <w:marRight w:val="0"/>
      <w:marTop w:val="0"/>
      <w:marBottom w:val="0"/>
      <w:divBdr>
        <w:top w:val="none" w:sz="0" w:space="0" w:color="auto"/>
        <w:left w:val="none" w:sz="0" w:space="0" w:color="auto"/>
        <w:bottom w:val="none" w:sz="0" w:space="0" w:color="auto"/>
        <w:right w:val="none" w:sz="0" w:space="0" w:color="auto"/>
      </w:divBdr>
    </w:div>
    <w:div w:id="1642420592">
      <w:bodyDiv w:val="1"/>
      <w:marLeft w:val="0"/>
      <w:marRight w:val="0"/>
      <w:marTop w:val="0"/>
      <w:marBottom w:val="0"/>
      <w:divBdr>
        <w:top w:val="none" w:sz="0" w:space="0" w:color="auto"/>
        <w:left w:val="none" w:sz="0" w:space="0" w:color="auto"/>
        <w:bottom w:val="none" w:sz="0" w:space="0" w:color="auto"/>
        <w:right w:val="none" w:sz="0" w:space="0" w:color="auto"/>
      </w:divBdr>
    </w:div>
    <w:div w:id="1930115265">
      <w:bodyDiv w:val="1"/>
      <w:marLeft w:val="0"/>
      <w:marRight w:val="0"/>
      <w:marTop w:val="0"/>
      <w:marBottom w:val="0"/>
      <w:divBdr>
        <w:top w:val="none" w:sz="0" w:space="0" w:color="auto"/>
        <w:left w:val="none" w:sz="0" w:space="0" w:color="auto"/>
        <w:bottom w:val="none" w:sz="0" w:space="0" w:color="auto"/>
        <w:right w:val="none" w:sz="0" w:space="0" w:color="auto"/>
      </w:divBdr>
    </w:div>
    <w:div w:id="20377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1F333954BBEA05B446436B5F0B92AB3330ED1FD2DCD16EEA5FB05FE023587FA20BE976A8434Ev1G" TargetMode="External"/><Relationship Id="rId3" Type="http://schemas.openxmlformats.org/officeDocument/2006/relationships/settings" Target="settings.xml"/><Relationship Id="rId7" Type="http://schemas.openxmlformats.org/officeDocument/2006/relationships/hyperlink" Target="consultantplus://offline/ref=071F333954BBEA05B446436B5F0B92AB3330ED1FD2DCD16EEA5FB05FE023587FA20BE975AA4BE11248vC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A83A3C7604B0EE3D9A74C26B0325DA7F992E6C5FF9E7573A48B1F198C401E10E34C2F99283F8D8DHBx7K" TargetMode="External"/><Relationship Id="rId11" Type="http://schemas.openxmlformats.org/officeDocument/2006/relationships/fontTable" Target="fontTable.xml"/><Relationship Id="rId5" Type="http://schemas.openxmlformats.org/officeDocument/2006/relationships/hyperlink" Target="consultantplus://offline/ref=B502489569E9D02CD780E9109C419FA2698CF406FA6776D9757041DA982D5719892A00861FA53E03eEx6M" TargetMode="External"/><Relationship Id="rId10" Type="http://schemas.openxmlformats.org/officeDocument/2006/relationships/hyperlink" Target="consultantplus://offline/ref=2D1259BB620009CE9068D4F70E641E772398A1034DB11C3DFD8FD1E1667A1EBA369D0F1100F2F30BR9G7J" TargetMode="External"/><Relationship Id="rId4" Type="http://schemas.openxmlformats.org/officeDocument/2006/relationships/webSettings" Target="webSettings.xml"/><Relationship Id="rId9" Type="http://schemas.openxmlformats.org/officeDocument/2006/relationships/hyperlink" Target="consultantplus://offline/ref=071F333954BBEA05B446436B5F0B92AB3330ED1FD2DCD16EEA5FB05FE023587FA20BE977AA434E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2019-11-26T10:19:00Z</dcterms:created>
  <dcterms:modified xsi:type="dcterms:W3CDTF">2019-11-26T10:56:00Z</dcterms:modified>
</cp:coreProperties>
</file>