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Default="00AF7FA2" w:rsidP="00AF7FA2">
      <w:pPr>
        <w:ind w:firstLine="851"/>
      </w:pPr>
      <w:bookmarkStart w:id="0" w:name="_GoBack"/>
      <w:bookmarkEnd w:id="0"/>
      <w:r>
        <w:t>Прокуратура г.Дятьково разъясняет:</w:t>
      </w:r>
    </w:p>
    <w:p w:rsidR="0028148E" w:rsidRDefault="0028148E" w:rsidP="0028148E">
      <w:pPr>
        <w:pStyle w:val="a5"/>
        <w:numPr>
          <w:ilvl w:val="0"/>
          <w:numId w:val="1"/>
        </w:numPr>
        <w:shd w:val="clear" w:color="auto" w:fill="EDEDED"/>
        <w:ind w:left="-570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Федеральным законом № 38-ФЗ «О рекламе» определено понятие рекламы как информации, которая распространяется в любых формах и любыми способами, и предназначается для привлечения внимания и создания интереса к рекламируемому объекту.</w:t>
      </w:r>
      <w:r>
        <w:rPr>
          <w:rFonts w:ascii="Arial" w:hAnsi="Arial" w:cs="Arial"/>
          <w:color w:val="1C1C1C"/>
        </w:rPr>
        <w:br/>
        <w:t xml:space="preserve">В соответствии со ст. 7 данного закона не допускается реклама наркотических и психотропных веществ. О запрете пропаганды наркотических и психотропных препаратов говорится и в ст. 46 закона № 3-ФЗ «О наркотических средствах и психотропных веществах». Это размещение различной информации о способах использования и производства наркотических веществ, о новых </w:t>
      </w:r>
      <w:proofErr w:type="spellStart"/>
      <w:r>
        <w:rPr>
          <w:rFonts w:ascii="Arial" w:hAnsi="Arial" w:cs="Arial"/>
          <w:color w:val="1C1C1C"/>
        </w:rPr>
        <w:t>психоактивных</w:t>
      </w:r>
      <w:proofErr w:type="spellEnd"/>
      <w:r>
        <w:rPr>
          <w:rFonts w:ascii="Arial" w:hAnsi="Arial" w:cs="Arial"/>
          <w:color w:val="1C1C1C"/>
        </w:rPr>
        <w:t xml:space="preserve"> средствах, способах выращивания </w:t>
      </w:r>
      <w:proofErr w:type="spellStart"/>
      <w:r>
        <w:rPr>
          <w:rFonts w:ascii="Arial" w:hAnsi="Arial" w:cs="Arial"/>
          <w:color w:val="1C1C1C"/>
        </w:rPr>
        <w:t>наркосодержащих</w:t>
      </w:r>
      <w:proofErr w:type="spellEnd"/>
      <w:r>
        <w:rPr>
          <w:rFonts w:ascii="Arial" w:hAnsi="Arial" w:cs="Arial"/>
          <w:color w:val="1C1C1C"/>
        </w:rPr>
        <w:t xml:space="preserve"> растений. Распространять эту информацию могут, в первую очередь, при помощи Интернета, а также через листовки и нанесение рекламных надписей краской на стены домов.</w:t>
      </w:r>
      <w:r>
        <w:rPr>
          <w:rFonts w:ascii="Arial" w:hAnsi="Arial" w:cs="Arial"/>
          <w:color w:val="1C1C1C"/>
        </w:rPr>
        <w:br/>
        <w:t xml:space="preserve">Ответственность за рекламу и пропаганду наркотиков определена статьей 6.13 Кодекса Российской Федерации об административных правонарушениях. Для физического лица наказанием за подобную деятельность будет являться административный штраф от 4 до 5 тыс. руб., а также конфискация рекламных материалов и оборудования, при помощи которых они были изготовлены. Должностные лица организации наказываются штрафом в размере от 40 до 50 тыс. руб. Индивидуального предпринимателя могут оштрафовать на ту же сумму и конфисковать оборудование и рекламную продукцию либо приостановить его деятельность на срок не более 90 суток с конфискацией рекламной продукции с оборудованием. К юридическим лицам применяются более суровые санкции - штраф от 800 тыс. </w:t>
      </w:r>
      <w:proofErr w:type="spellStart"/>
      <w:r>
        <w:rPr>
          <w:rFonts w:ascii="Arial" w:hAnsi="Arial" w:cs="Arial"/>
          <w:color w:val="1C1C1C"/>
        </w:rPr>
        <w:t>руб</w:t>
      </w:r>
      <w:proofErr w:type="spellEnd"/>
      <w:r>
        <w:rPr>
          <w:rFonts w:ascii="Arial" w:hAnsi="Arial" w:cs="Arial"/>
          <w:color w:val="1C1C1C"/>
        </w:rPr>
        <w:t xml:space="preserve"> до 1 млн руб. также с конфискацией или приостановлением деятельности до 90 суток. Те же действия, совершенные иностранным гражданином или лицом без гражданства, влекут наложение административного штрафа в размере от 4 до 5 тыс. руб. с административным выдворением за пределы Российской Федерации либо административный арест на срок до 15 суток с административным выдворением за пределы Российской Федерации.</w:t>
      </w:r>
    </w:p>
    <w:p w:rsidR="00167B35" w:rsidRDefault="00167B35" w:rsidP="00167B35">
      <w:pPr>
        <w:jc w:val="both"/>
      </w:pPr>
    </w:p>
    <w:p w:rsidR="00AF7FA2" w:rsidRPr="00FE0C5B" w:rsidRDefault="00AF7FA2" w:rsidP="00AF7FA2">
      <w:pPr>
        <w:spacing w:line="220" w:lineRule="exact"/>
        <w:jc w:val="both"/>
      </w:pPr>
      <w:r w:rsidRPr="00FE0C5B">
        <w:t>Ст</w:t>
      </w:r>
      <w:r>
        <w:t xml:space="preserve">арший </w:t>
      </w:r>
      <w:r w:rsidRPr="00FE0C5B">
        <w:t>помощник прокурора г.Дятьково</w:t>
      </w:r>
      <w:r>
        <w:tab/>
      </w:r>
      <w:r>
        <w:tab/>
      </w:r>
      <w:r>
        <w:tab/>
      </w:r>
      <w:r w:rsidRPr="00FE0C5B">
        <w:tab/>
        <w:t xml:space="preserve"> М.В. Рубанов </w:t>
      </w:r>
    </w:p>
    <w:p w:rsidR="00AF7FA2" w:rsidRDefault="00AF7FA2" w:rsidP="00AF7FA2"/>
    <w:p w:rsidR="000D1084" w:rsidRDefault="00AF7FA2" w:rsidP="00AF7FA2">
      <w:r>
        <w:tab/>
      </w:r>
    </w:p>
    <w:sectPr w:rsidR="000D1084" w:rsidSect="0083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A94"/>
    <w:multiLevelType w:val="multilevel"/>
    <w:tmpl w:val="98F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167B35"/>
    <w:rsid w:val="001E05E3"/>
    <w:rsid w:val="00222571"/>
    <w:rsid w:val="0028148E"/>
    <w:rsid w:val="005D3774"/>
    <w:rsid w:val="006B1FDC"/>
    <w:rsid w:val="006B306C"/>
    <w:rsid w:val="006B6D83"/>
    <w:rsid w:val="00764E69"/>
    <w:rsid w:val="008374C7"/>
    <w:rsid w:val="00845C43"/>
    <w:rsid w:val="00AA2512"/>
    <w:rsid w:val="00AE3E49"/>
    <w:rsid w:val="00AF7FA2"/>
    <w:rsid w:val="00C126FB"/>
    <w:rsid w:val="00F8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3C78C-7D09-443B-AA00-75FFE92A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Михаил Вячеславович</dc:creator>
  <cp:lastModifiedBy>Пользователь</cp:lastModifiedBy>
  <cp:revision>2</cp:revision>
  <cp:lastPrinted>2023-04-10T16:26:00Z</cp:lastPrinted>
  <dcterms:created xsi:type="dcterms:W3CDTF">2023-09-11T06:58:00Z</dcterms:created>
  <dcterms:modified xsi:type="dcterms:W3CDTF">2023-09-11T06:58:00Z</dcterms:modified>
</cp:coreProperties>
</file>