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Pr="000913D7" w:rsidRDefault="00AF7FA2" w:rsidP="00DA2E75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0913D7">
        <w:rPr>
          <w:rFonts w:ascii="Times New Roman" w:hAnsi="Times New Roman" w:cs="Times New Roman"/>
        </w:rPr>
        <w:t>Прокуратура г.Дятьково разъясняет:</w:t>
      </w:r>
    </w:p>
    <w:p w:rsidR="00EE7DC6" w:rsidRDefault="00EE7DC6" w:rsidP="00EE7DC6">
      <w:pPr>
        <w:pStyle w:val="a6"/>
        <w:shd w:val="clear" w:color="auto" w:fill="FFFFFF"/>
        <w:rPr>
          <w:rFonts w:ascii="BloggerSans" w:hAnsi="BloggerSans"/>
          <w:color w:val="000000"/>
        </w:rPr>
      </w:pPr>
      <w:r>
        <w:rPr>
          <w:rStyle w:val="a5"/>
          <w:rFonts w:ascii="BloggerSans" w:hAnsi="BloggerSans"/>
          <w:color w:val="000000"/>
        </w:rPr>
        <w:t>Об обязанности перевозчика предоставлять больше сведений о пассажирах в базы персональных данных о пассажирах и персонале транспортных средств</w:t>
      </w:r>
    </w:p>
    <w:p w:rsidR="00EE7DC6" w:rsidRDefault="00EE7DC6" w:rsidP="00EE7DC6">
      <w:pPr>
        <w:pStyle w:val="a6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 xml:space="preserve">     Приказом Министерства транспорта Российской Федерации от 02.05.2024 </w:t>
      </w:r>
      <w:proofErr w:type="spellStart"/>
      <w:r>
        <w:rPr>
          <w:rFonts w:ascii="BloggerSans" w:hAnsi="BloggerSans"/>
          <w:color w:val="000000"/>
        </w:rPr>
        <w:t>No</w:t>
      </w:r>
      <w:proofErr w:type="spellEnd"/>
      <w:r>
        <w:rPr>
          <w:rFonts w:ascii="BloggerSans" w:hAnsi="BloggerSans"/>
          <w:color w:val="000000"/>
        </w:rPr>
        <w:t xml:space="preserve"> 162, вступившим в законную силу с 1 сентября 2024 года, утвержден Порядок формирования и ведения автоматизированных централизованных баз персональных данных о пассажирах и персонале (экипаже) транспортных средств, а также срока хранения и порядка предоставления содержащихся в них данных.</w:t>
      </w:r>
    </w:p>
    <w:p w:rsidR="00EE7DC6" w:rsidRDefault="00EE7DC6" w:rsidP="00EE7DC6">
      <w:pPr>
        <w:pStyle w:val="a6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     Данным порядком предусмотрено, что при перевозках воздушным, автомобильным, железнодорожным, морским и внутренним водным транспортом перевозчикам необходимо будет передавать в автоматизированные централизованные базы персональных данных информацию о пассажирах и персонале (экипаже) транспортных средств, такую как:</w:t>
      </w:r>
    </w:p>
    <w:p w:rsidR="00EE7DC6" w:rsidRDefault="00EE7DC6" w:rsidP="00EE7DC6">
      <w:pPr>
        <w:pStyle w:val="a6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- номер телефона и адрес электронной почты, указанные при оформлении билета;</w:t>
      </w:r>
      <w:r>
        <w:rPr>
          <w:rFonts w:ascii="BloggerSans" w:hAnsi="BloggerSans"/>
          <w:color w:val="000000"/>
        </w:rPr>
        <w:br/>
        <w:t xml:space="preserve">- данные учетной записи (логины, хранимые в базах данных перевозчиков </w:t>
      </w:r>
      <w:proofErr w:type="spellStart"/>
      <w:r>
        <w:rPr>
          <w:rFonts w:ascii="BloggerSans" w:hAnsi="BloggerSans"/>
          <w:color w:val="000000"/>
        </w:rPr>
        <w:t>хеши</w:t>
      </w:r>
      <w:proofErr w:type="spellEnd"/>
      <w:r>
        <w:rPr>
          <w:rFonts w:ascii="BloggerSans" w:hAnsi="BloggerSans"/>
          <w:color w:val="000000"/>
        </w:rPr>
        <w:t xml:space="preserve"> паролей), используемые при оформлении билета;</w:t>
      </w:r>
      <w:r>
        <w:rPr>
          <w:rFonts w:ascii="BloggerSans" w:hAnsi="BloggerSans"/>
          <w:color w:val="000000"/>
        </w:rPr>
        <w:br/>
        <w:t>- IP-адрес и номер порта, с которого передавалась информация при оформлении билета пассажиром;</w:t>
      </w:r>
      <w:r>
        <w:rPr>
          <w:rFonts w:ascii="BloggerSans" w:hAnsi="BloggerSans"/>
          <w:color w:val="000000"/>
        </w:rPr>
        <w:br/>
        <w:t>- сведения об электронном средстве платежа (полное или сокращенное фирменное наименование банка, иной организации финансового рынка или поставщика банковских услуг, последние четыре цифры номера счета (вклада), используемого пассажиром при оформлении билета).</w:t>
      </w:r>
    </w:p>
    <w:p w:rsidR="00EE7DC6" w:rsidRDefault="00EE7DC6" w:rsidP="00EE7DC6">
      <w:pPr>
        <w:pStyle w:val="a6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    При этом для каждого вида перевозок в указанном порядке установлены отдельные перечни персональных данных.</w:t>
      </w:r>
    </w:p>
    <w:p w:rsidR="00EE7DC6" w:rsidRDefault="00EE7DC6" w:rsidP="00EE7DC6">
      <w:pPr>
        <w:pStyle w:val="a6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Персональные данные подлежат хранению в автоматизированных централизованных базах персональных данных о пассажирах и персонале (экипаже) в течение 7 лет со дня их получения.</w:t>
      </w:r>
    </w:p>
    <w:p w:rsidR="0006644D" w:rsidRDefault="0006644D" w:rsidP="0006644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.</w:t>
      </w:r>
    </w:p>
    <w:p w:rsidR="00AF7FA2" w:rsidRPr="000913D7" w:rsidRDefault="00AF7FA2" w:rsidP="00AF7FA2">
      <w:pPr>
        <w:spacing w:line="220" w:lineRule="exact"/>
        <w:jc w:val="both"/>
        <w:rPr>
          <w:rFonts w:ascii="Times New Roman" w:hAnsi="Times New Roman" w:cs="Times New Roman"/>
        </w:rPr>
      </w:pPr>
      <w:r w:rsidRPr="000913D7">
        <w:rPr>
          <w:rFonts w:ascii="Times New Roman" w:hAnsi="Times New Roman" w:cs="Times New Roman"/>
        </w:rPr>
        <w:t>Старший помощник прокурора г.Дятьково</w:t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  <w:t xml:space="preserve">                            М.В. Рубанов </w:t>
      </w:r>
    </w:p>
    <w:p w:rsidR="00AF7FA2" w:rsidRPr="000913D7" w:rsidRDefault="00AF7FA2" w:rsidP="00AF7FA2">
      <w:pPr>
        <w:rPr>
          <w:rFonts w:ascii="Times New Roman" w:hAnsi="Times New Roman" w:cs="Times New Roman"/>
        </w:rPr>
      </w:pPr>
    </w:p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6644D"/>
    <w:rsid w:val="000913D7"/>
    <w:rsid w:val="000D1084"/>
    <w:rsid w:val="001E05E3"/>
    <w:rsid w:val="0029246B"/>
    <w:rsid w:val="003E251B"/>
    <w:rsid w:val="003E51B2"/>
    <w:rsid w:val="00845C43"/>
    <w:rsid w:val="00882A47"/>
    <w:rsid w:val="008B1B43"/>
    <w:rsid w:val="009071C1"/>
    <w:rsid w:val="00AA2512"/>
    <w:rsid w:val="00AE3E49"/>
    <w:rsid w:val="00AF7FA2"/>
    <w:rsid w:val="00B039E6"/>
    <w:rsid w:val="00B11E77"/>
    <w:rsid w:val="00B737D7"/>
    <w:rsid w:val="00BE04EA"/>
    <w:rsid w:val="00DA2E75"/>
    <w:rsid w:val="00E42E06"/>
    <w:rsid w:val="00EE7DC6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46B"/>
    <w:rPr>
      <w:b/>
      <w:bCs/>
    </w:rPr>
  </w:style>
  <w:style w:type="paragraph" w:styleId="a6">
    <w:name w:val="Normal (Web)"/>
    <w:basedOn w:val="a"/>
    <w:uiPriority w:val="99"/>
    <w:unhideWhenUsed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92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2023-04-10T16:00:00Z</cp:lastPrinted>
  <dcterms:created xsi:type="dcterms:W3CDTF">2024-12-24T05:31:00Z</dcterms:created>
  <dcterms:modified xsi:type="dcterms:W3CDTF">2024-12-24T05:31:00Z</dcterms:modified>
</cp:coreProperties>
</file>